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CD78C4" w14:textId="1F574DBE" w:rsidR="00F67461" w:rsidRPr="00DD222E" w:rsidRDefault="00F67461" w:rsidP="00F67461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Ref190406817"/>
      <w:bookmarkStart w:id="1" w:name="_Toc226862296"/>
      <w:bookmarkStart w:id="2" w:name="_Toc347823621"/>
      <w:bookmarkStart w:id="3" w:name="_Toc347824073"/>
      <w:bookmarkStart w:id="4" w:name="_Toc347824246"/>
      <w:r w:rsidRPr="00F67461">
        <w:rPr>
          <w:b/>
          <w:noProof/>
          <w:sz w:val="24"/>
        </w:rPr>
        <w:t>3GPP TSG-RAN Meeting #80</w:t>
      </w:r>
      <w:r w:rsidRPr="00F67461">
        <w:rPr>
          <w:b/>
          <w:i/>
          <w:noProof/>
          <w:sz w:val="24"/>
        </w:rPr>
        <w:t xml:space="preserve"> </w:t>
      </w:r>
      <w:r w:rsidRPr="00F67461">
        <w:rPr>
          <w:b/>
          <w:i/>
          <w:noProof/>
          <w:sz w:val="28"/>
        </w:rPr>
        <w:tab/>
      </w:r>
      <w:r w:rsidRPr="00DD222E">
        <w:rPr>
          <w:b/>
          <w:noProof/>
          <w:sz w:val="28"/>
        </w:rPr>
        <w:t>RP-</w:t>
      </w:r>
      <w:r w:rsidR="007C36FA" w:rsidRPr="00DD222E">
        <w:rPr>
          <w:b/>
          <w:noProof/>
          <w:sz w:val="28"/>
        </w:rPr>
        <w:t>181031</w:t>
      </w:r>
    </w:p>
    <w:p w14:paraId="2A9EAE94" w14:textId="77777777" w:rsidR="00F67461" w:rsidRDefault="00F67461" w:rsidP="00F67461">
      <w:pPr>
        <w:pStyle w:val="CRCoverPage"/>
        <w:outlineLvl w:val="0"/>
        <w:rPr>
          <w:b/>
          <w:noProof/>
          <w:sz w:val="24"/>
        </w:rPr>
      </w:pPr>
      <w:r w:rsidRPr="00F67461">
        <w:rPr>
          <w:b/>
          <w:noProof/>
          <w:sz w:val="24"/>
        </w:rPr>
        <w:t>La Jolla , CA. USA, 11</w:t>
      </w:r>
      <w:r w:rsidRPr="00F67461">
        <w:rPr>
          <w:b/>
          <w:noProof/>
          <w:sz w:val="24"/>
          <w:vertAlign w:val="superscript"/>
        </w:rPr>
        <w:t>th</w:t>
      </w:r>
      <w:r w:rsidRPr="00F67461">
        <w:rPr>
          <w:b/>
          <w:noProof/>
          <w:sz w:val="24"/>
        </w:rPr>
        <w:t xml:space="preserve">  - 14</w:t>
      </w:r>
      <w:r w:rsidRPr="00F67461">
        <w:rPr>
          <w:b/>
          <w:noProof/>
          <w:sz w:val="24"/>
          <w:vertAlign w:val="superscript"/>
        </w:rPr>
        <w:t>th</w:t>
      </w:r>
      <w:r w:rsidRPr="00F67461">
        <w:rPr>
          <w:b/>
          <w:noProof/>
          <w:sz w:val="24"/>
        </w:rPr>
        <w:t xml:space="preserve"> of June, 2018</w:t>
      </w:r>
    </w:p>
    <w:p w14:paraId="77C01865" w14:textId="1CE0F90C" w:rsidR="00FD428A" w:rsidRPr="0095272D" w:rsidRDefault="00FD428A" w:rsidP="00FD428A">
      <w:pPr>
        <w:rPr>
          <w:b/>
        </w:rPr>
      </w:pPr>
      <w:r w:rsidRPr="0095272D">
        <w:rPr>
          <w:b/>
        </w:rPr>
        <w:t>Agenda Item:</w:t>
      </w:r>
      <w:r w:rsidRPr="0095272D">
        <w:rPr>
          <w:b/>
        </w:rPr>
        <w:tab/>
      </w:r>
      <w:r w:rsidR="00F67461" w:rsidRPr="0095272D">
        <w:rPr>
          <w:b/>
        </w:rPr>
        <w:t>10</w:t>
      </w:r>
      <w:r w:rsidR="00D70169" w:rsidRPr="0095272D">
        <w:rPr>
          <w:b/>
        </w:rPr>
        <w:t>.</w:t>
      </w:r>
      <w:r w:rsidR="00876CC4">
        <w:rPr>
          <w:b/>
        </w:rPr>
        <w:t>1</w:t>
      </w:r>
      <w:r w:rsidR="00D70169" w:rsidRPr="0095272D">
        <w:rPr>
          <w:b/>
        </w:rPr>
        <w:t>.1</w:t>
      </w:r>
    </w:p>
    <w:p w14:paraId="1F74D50D" w14:textId="079BDFEB" w:rsidR="00FD428A" w:rsidRPr="0095272D" w:rsidRDefault="00FD428A" w:rsidP="00FD428A">
      <w:pPr>
        <w:rPr>
          <w:b/>
        </w:rPr>
      </w:pPr>
      <w:r w:rsidRPr="0095272D">
        <w:rPr>
          <w:b/>
        </w:rPr>
        <w:t>Source:</w:t>
      </w:r>
      <w:r w:rsidRPr="0095272D">
        <w:rPr>
          <w:b/>
        </w:rPr>
        <w:tab/>
      </w:r>
      <w:r w:rsidRPr="0095272D">
        <w:rPr>
          <w:b/>
        </w:rPr>
        <w:tab/>
        <w:t>Ericsson</w:t>
      </w:r>
    </w:p>
    <w:p w14:paraId="3D2D2D8C" w14:textId="60E48A7D" w:rsidR="00FD428A" w:rsidRPr="0095272D" w:rsidRDefault="00FD428A" w:rsidP="00FD428A">
      <w:pPr>
        <w:pStyle w:val="3GPPHeader"/>
        <w:rPr>
          <w:sz w:val="22"/>
        </w:rPr>
      </w:pPr>
      <w:r w:rsidRPr="00300CE2">
        <w:t>Title:</w:t>
      </w:r>
      <w:r w:rsidRPr="00300CE2">
        <w:tab/>
      </w:r>
      <w:r w:rsidR="007C36FA" w:rsidRPr="007C36FA">
        <w:t>LTE HRLLC for Rel-16 Discussion</w:t>
      </w:r>
    </w:p>
    <w:p w14:paraId="7E991812" w14:textId="1B69995C" w:rsidR="00FD428A" w:rsidRPr="00203CD5" w:rsidRDefault="00FD428A" w:rsidP="00FD428A">
      <w:pPr>
        <w:rPr>
          <w:b/>
        </w:rPr>
      </w:pPr>
      <w:r>
        <w:rPr>
          <w:b/>
        </w:rPr>
        <w:t>Document for:</w:t>
      </w:r>
      <w:r>
        <w:rPr>
          <w:b/>
        </w:rPr>
        <w:tab/>
        <w:t>Discussion, Decision</w:t>
      </w:r>
    </w:p>
    <w:bookmarkEnd w:id="0"/>
    <w:bookmarkEnd w:id="1"/>
    <w:bookmarkEnd w:id="2"/>
    <w:bookmarkEnd w:id="3"/>
    <w:bookmarkEnd w:id="4"/>
    <w:p w14:paraId="1A14E3D6" w14:textId="33F8F388" w:rsidR="00E90E49" w:rsidRDefault="00E90E49" w:rsidP="00CE0424">
      <w:pPr>
        <w:pStyle w:val="Heading1"/>
        <w:rPr>
          <w:lang w:val="en-US"/>
        </w:rPr>
      </w:pPr>
      <w:r w:rsidRPr="00802FCF">
        <w:rPr>
          <w:lang w:val="en-US"/>
        </w:rPr>
        <w:t>Introduction</w:t>
      </w:r>
    </w:p>
    <w:p w14:paraId="70A36E03" w14:textId="7977D063" w:rsidR="001B1E2E" w:rsidRPr="0095272D" w:rsidRDefault="001B1E2E" w:rsidP="001B1E2E">
      <w:pPr>
        <w:rPr>
          <w:lang w:eastAsia="zh-CN"/>
        </w:rPr>
      </w:pPr>
      <w:r w:rsidRPr="0095272D">
        <w:rPr>
          <w:lang w:eastAsia="zh-CN"/>
        </w:rPr>
        <w:t>In the email discussion for Rel-16 LTE enhancements (other than IoT, MIMO, broadcast), the following was concluded</w:t>
      </w:r>
      <w:r w:rsidR="00E75B97">
        <w:rPr>
          <w:lang w:eastAsia="zh-CN"/>
        </w:rPr>
        <w:t xml:space="preserve"> [2]</w:t>
      </w:r>
      <w:r w:rsidRPr="0095272D">
        <w:rPr>
          <w:lang w:eastAsia="zh-CN"/>
        </w:rPr>
        <w:t xml:space="preserve"> </w:t>
      </w:r>
    </w:p>
    <w:p w14:paraId="12E088EE" w14:textId="77777777" w:rsidR="001B1E2E" w:rsidRPr="0074129A" w:rsidRDefault="001B1E2E" w:rsidP="00821B3C">
      <w:pPr>
        <w:pStyle w:val="bullet0"/>
        <w:numPr>
          <w:ilvl w:val="0"/>
          <w:numId w:val="0"/>
        </w:numPr>
        <w:ind w:left="1129"/>
      </w:pPr>
      <w:r w:rsidRPr="0074129A">
        <w:rPr>
          <w:b/>
          <w:u w:val="single"/>
          <w:lang w:val="en-US" w:eastAsia="ja-JP"/>
        </w:rPr>
        <w:t xml:space="preserve">(IMT-2020 requirement): </w:t>
      </w:r>
      <w:r w:rsidRPr="0074129A">
        <w:rPr>
          <w:lang w:val="en-US" w:eastAsia="ja-JP"/>
        </w:rPr>
        <w:t>Moderate number of companies showed their interest, but not clear majority</w:t>
      </w:r>
    </w:p>
    <w:p w14:paraId="4AF1BBBF" w14:textId="77777777" w:rsidR="001B1E2E" w:rsidRPr="0074129A" w:rsidRDefault="001B1E2E" w:rsidP="001B1E2E">
      <w:pPr>
        <w:pStyle w:val="bullet0"/>
        <w:numPr>
          <w:ilvl w:val="2"/>
          <w:numId w:val="60"/>
        </w:numPr>
      </w:pPr>
      <w:r w:rsidRPr="0074129A">
        <w:rPr>
          <w:lang w:val="en-US" w:eastAsia="ja-JP"/>
        </w:rPr>
        <w:t xml:space="preserve">While majority of companies consider that the Rel-15 HRLLC can address IMT-2020 requirements, it is pointed out that the </w:t>
      </w:r>
      <w:proofErr w:type="spellStart"/>
      <w:r w:rsidRPr="0074129A">
        <w:rPr>
          <w:lang w:val="en-US" w:eastAsia="ja-JP"/>
        </w:rPr>
        <w:t>there</w:t>
      </w:r>
      <w:proofErr w:type="spellEnd"/>
      <w:r w:rsidRPr="0074129A">
        <w:rPr>
          <w:lang w:val="en-US" w:eastAsia="ja-JP"/>
        </w:rPr>
        <w:t xml:space="preserve"> might be a scenario (e.g. TDD, multi-user deployment) not satisfying the requirements. </w:t>
      </w:r>
    </w:p>
    <w:p w14:paraId="36BC6B73" w14:textId="77777777" w:rsidR="001B1E2E" w:rsidRPr="0074129A" w:rsidRDefault="001B1E2E" w:rsidP="001B1E2E">
      <w:pPr>
        <w:pStyle w:val="bullet0"/>
        <w:numPr>
          <w:ilvl w:val="3"/>
          <w:numId w:val="60"/>
        </w:numPr>
      </w:pPr>
      <w:r w:rsidRPr="0074129A">
        <w:rPr>
          <w:lang w:val="en-US" w:eastAsia="ja-JP"/>
        </w:rPr>
        <w:t xml:space="preserve">If this is the case, it is reasonable to address this issue under the potential new HRLLC WI. </w:t>
      </w:r>
    </w:p>
    <w:p w14:paraId="7572E52E" w14:textId="77777777" w:rsidR="001B1E2E" w:rsidRPr="0074129A" w:rsidRDefault="001B1E2E" w:rsidP="001B1E2E">
      <w:pPr>
        <w:pStyle w:val="bullet0"/>
        <w:numPr>
          <w:ilvl w:val="2"/>
          <w:numId w:val="60"/>
        </w:numPr>
      </w:pPr>
      <w:r w:rsidRPr="0074129A">
        <w:rPr>
          <w:lang w:val="en-US" w:eastAsia="ja-JP"/>
        </w:rPr>
        <w:t xml:space="preserve">Also, leftovers/enhancements to Rel-15 WIs (sTTI &amp; </w:t>
      </w:r>
      <w:proofErr w:type="spellStart"/>
      <w:r w:rsidRPr="0074129A">
        <w:rPr>
          <w:lang w:val="en-US" w:eastAsia="ja-JP"/>
        </w:rPr>
        <w:t>sPT</w:t>
      </w:r>
      <w:proofErr w:type="spellEnd"/>
      <w:r w:rsidRPr="0074129A">
        <w:rPr>
          <w:lang w:val="en-US" w:eastAsia="ja-JP"/>
        </w:rPr>
        <w:t xml:space="preserve">, HRLLC) are proposed. However, the number of supporting companies for this activity is rather small. </w:t>
      </w:r>
    </w:p>
    <w:p w14:paraId="53CEFDB6" w14:textId="77777777" w:rsidR="001B1E2E" w:rsidRPr="0074129A" w:rsidRDefault="001B1E2E" w:rsidP="001B1E2E">
      <w:pPr>
        <w:pStyle w:val="bullet0"/>
        <w:numPr>
          <w:ilvl w:val="1"/>
          <w:numId w:val="60"/>
        </w:numPr>
      </w:pPr>
      <w:r w:rsidRPr="0074129A">
        <w:rPr>
          <w:b/>
          <w:u w:val="single"/>
        </w:rPr>
        <w:t>(Beyond IMT-2020 requirement)</w:t>
      </w:r>
      <w:r w:rsidRPr="0074129A">
        <w:t xml:space="preserve">: As for the satisfaction of </w:t>
      </w:r>
      <w:proofErr w:type="spellStart"/>
      <w:r w:rsidRPr="0074129A">
        <w:t>tigher</w:t>
      </w:r>
      <w:proofErr w:type="spellEnd"/>
      <w:r w:rsidRPr="0074129A">
        <w:t xml:space="preserve"> </w:t>
      </w:r>
      <w:proofErr w:type="spellStart"/>
      <w:r w:rsidRPr="0074129A">
        <w:t>requrements</w:t>
      </w:r>
      <w:proofErr w:type="spellEnd"/>
      <w:r w:rsidRPr="0074129A">
        <w:t xml:space="preserve"> than IMT-2020, companies’ view is diverged.</w:t>
      </w:r>
    </w:p>
    <w:p w14:paraId="46E80D74" w14:textId="77777777" w:rsidR="001B1E2E" w:rsidRPr="0074129A" w:rsidRDefault="001B1E2E" w:rsidP="001B1E2E">
      <w:pPr>
        <w:pStyle w:val="bullet0"/>
        <w:numPr>
          <w:ilvl w:val="2"/>
          <w:numId w:val="60"/>
        </w:numPr>
      </w:pPr>
      <w:r w:rsidRPr="0074129A">
        <w:t xml:space="preserve">It is a common understanding that the </w:t>
      </w:r>
      <w:proofErr w:type="spellStart"/>
      <w:r w:rsidRPr="0074129A">
        <w:t>requrements</w:t>
      </w:r>
      <w:proofErr w:type="spellEnd"/>
      <w:r w:rsidRPr="0074129A">
        <w:t xml:space="preserve"> are mainly achieved/served by NR. The LTE HRLLC could be as subset/</w:t>
      </w:r>
      <w:proofErr w:type="spellStart"/>
      <w:r w:rsidRPr="0074129A">
        <w:t>comprement</w:t>
      </w:r>
      <w:proofErr w:type="spellEnd"/>
      <w:r w:rsidRPr="0074129A">
        <w:t xml:space="preserve"> of NR URLLC.</w:t>
      </w:r>
    </w:p>
    <w:p w14:paraId="4F58E8EA" w14:textId="77777777" w:rsidR="001B1E2E" w:rsidRPr="0074129A" w:rsidRDefault="001B1E2E" w:rsidP="001B1E2E">
      <w:pPr>
        <w:pStyle w:val="bullet0"/>
        <w:numPr>
          <w:ilvl w:val="2"/>
          <w:numId w:val="60"/>
        </w:numPr>
      </w:pPr>
      <w:r w:rsidRPr="0074129A">
        <w:t>The question is to what extent LTE should satisfy the URLLC requirement beyond IMT-2020. Through the email discussion, no company has provided information to justify the necessity, for instance:</w:t>
      </w:r>
    </w:p>
    <w:p w14:paraId="20EC47AE" w14:textId="77777777" w:rsidR="001B1E2E" w:rsidRPr="0074129A" w:rsidRDefault="001B1E2E" w:rsidP="001B1E2E">
      <w:pPr>
        <w:pStyle w:val="bullet0"/>
        <w:numPr>
          <w:ilvl w:val="3"/>
          <w:numId w:val="60"/>
        </w:numPr>
      </w:pPr>
      <w:r w:rsidRPr="0074129A">
        <w:t xml:space="preserve">(1) Constraint to deploy NR URLLC to a certain localized/specialized area, </w:t>
      </w:r>
    </w:p>
    <w:p w14:paraId="23869C8E" w14:textId="77777777" w:rsidR="001B1E2E" w:rsidRPr="0074129A" w:rsidRDefault="001B1E2E" w:rsidP="001B1E2E">
      <w:pPr>
        <w:pStyle w:val="bullet0"/>
        <w:numPr>
          <w:ilvl w:val="3"/>
          <w:numId w:val="60"/>
        </w:numPr>
      </w:pPr>
      <w:r w:rsidRPr="0074129A">
        <w:t xml:space="preserve">(2) Necessary functionality to satisfy the </w:t>
      </w:r>
      <w:proofErr w:type="spellStart"/>
      <w:r w:rsidRPr="0074129A">
        <w:t>requrement</w:t>
      </w:r>
      <w:proofErr w:type="spellEnd"/>
      <w:r w:rsidRPr="0074129A">
        <w:t>, and</w:t>
      </w:r>
    </w:p>
    <w:p w14:paraId="7E30ABDB" w14:textId="77777777" w:rsidR="001B1E2E" w:rsidRPr="0074129A" w:rsidRDefault="001B1E2E" w:rsidP="001B1E2E">
      <w:pPr>
        <w:pStyle w:val="bullet0"/>
        <w:numPr>
          <w:ilvl w:val="3"/>
          <w:numId w:val="60"/>
        </w:numPr>
      </w:pPr>
      <w:r w:rsidRPr="0074129A">
        <w:t>(3) The achievable benefit (gain) and the specification impact especially on the lower layer</w:t>
      </w:r>
    </w:p>
    <w:p w14:paraId="2C3DDA36" w14:textId="77777777" w:rsidR="001B1E2E" w:rsidRPr="0074129A" w:rsidRDefault="001B1E2E" w:rsidP="001B1E2E">
      <w:pPr>
        <w:pStyle w:val="bullet0"/>
        <w:numPr>
          <w:ilvl w:val="3"/>
          <w:numId w:val="60"/>
        </w:numPr>
      </w:pPr>
      <w:r w:rsidRPr="0074129A">
        <w:t>(4) Urgency to specify something in Rel-16</w:t>
      </w:r>
    </w:p>
    <w:p w14:paraId="5BE90196" w14:textId="77777777" w:rsidR="001B1E2E" w:rsidRPr="0074129A" w:rsidRDefault="001B1E2E" w:rsidP="001B1E2E">
      <w:pPr>
        <w:pStyle w:val="bullet0"/>
        <w:numPr>
          <w:ilvl w:val="2"/>
          <w:numId w:val="60"/>
        </w:numPr>
      </w:pPr>
      <w:r w:rsidRPr="0074129A">
        <w:t xml:space="preserve">Therefore, It would not be easy to come up with a clear goal of this new WI/SI at this stage, and the moderator recommends to continue discussions in RAN#80 </w:t>
      </w:r>
    </w:p>
    <w:p w14:paraId="553556C5" w14:textId="77777777" w:rsidR="001B1E2E" w:rsidRPr="0095272D" w:rsidRDefault="001B1E2E" w:rsidP="001B1E2E">
      <w:pPr>
        <w:rPr>
          <w:lang w:eastAsia="zh-CN"/>
        </w:rPr>
      </w:pPr>
    </w:p>
    <w:p w14:paraId="2EFD8F5E" w14:textId="259FCF0A" w:rsidR="00F67461" w:rsidRDefault="001B1E2E" w:rsidP="00821B3C">
      <w:r w:rsidRPr="0095272D">
        <w:rPr>
          <w:lang w:eastAsia="zh-CN"/>
        </w:rPr>
        <w:t xml:space="preserve">In this discussion paper, we provide </w:t>
      </w:r>
      <w:r w:rsidR="00AC78FB">
        <w:rPr>
          <w:lang w:eastAsia="zh-CN"/>
        </w:rPr>
        <w:t xml:space="preserve">more details on the issues related to </w:t>
      </w:r>
      <w:r w:rsidRPr="0095272D">
        <w:rPr>
          <w:lang w:eastAsia="zh-CN"/>
        </w:rPr>
        <w:t>LTE HRLLC Release 16</w:t>
      </w:r>
      <w:r w:rsidR="00AC78FB">
        <w:rPr>
          <w:lang w:eastAsia="zh-CN"/>
        </w:rPr>
        <w:t xml:space="preserve"> d</w:t>
      </w:r>
      <w:r w:rsidR="00F67461">
        <w:t>iscussion</w:t>
      </w:r>
    </w:p>
    <w:p w14:paraId="534D27B8" w14:textId="08A714B8" w:rsidR="00DD222E" w:rsidRDefault="00DD222E" w:rsidP="00DD222E">
      <w:pPr>
        <w:pStyle w:val="Heading1"/>
      </w:pPr>
      <w:r>
        <w:lastRenderedPageBreak/>
        <w:t>Discussion</w:t>
      </w:r>
    </w:p>
    <w:p w14:paraId="0C9CD0FD" w14:textId="003D8613" w:rsidR="00CC0A10" w:rsidRDefault="00CC0A10" w:rsidP="00CC0A10">
      <w:pPr>
        <w:pStyle w:val="Heading2"/>
      </w:pPr>
      <w:proofErr w:type="spellStart"/>
      <w:r>
        <w:t>Rel</w:t>
      </w:r>
      <w:proofErr w:type="spellEnd"/>
      <w:r>
        <w:t xml:space="preserve"> 15 LTE URLLC </w:t>
      </w:r>
    </w:p>
    <w:p w14:paraId="67D72C63" w14:textId="7ED67FCE" w:rsidR="00D13DA7" w:rsidRDefault="00CC0A10" w:rsidP="00E31F35">
      <w:pPr>
        <w:rPr>
          <w:lang w:eastAsia="zh-CN"/>
        </w:rPr>
      </w:pPr>
      <w:r>
        <w:rPr>
          <w:lang w:eastAsia="zh-CN"/>
        </w:rPr>
        <w:t xml:space="preserve">Release 15 LTE URLLC has been completed with a set of </w:t>
      </w:r>
      <w:r w:rsidR="004F28F0">
        <w:rPr>
          <w:lang w:eastAsia="zh-CN"/>
        </w:rPr>
        <w:t xml:space="preserve">agreements </w:t>
      </w:r>
      <w:r>
        <w:rPr>
          <w:lang w:eastAsia="zh-CN"/>
        </w:rPr>
        <w:t xml:space="preserve">that allows LTE to comply with the IMT2020 target of delivering a 32byte payload with an end to end latency of 1ms.  The requirement can be achieved with PDCP duplication or repetition-based schemes. </w:t>
      </w:r>
      <w:r w:rsidR="00C356B8">
        <w:rPr>
          <w:lang w:eastAsia="zh-CN"/>
        </w:rPr>
        <w:t xml:space="preserve"> </w:t>
      </w:r>
    </w:p>
    <w:p w14:paraId="1EF085B6" w14:textId="2848E73A" w:rsidR="00E31F35" w:rsidRDefault="00AD2967" w:rsidP="00E31F35">
      <w:pPr>
        <w:rPr>
          <w:lang w:eastAsia="zh-CN"/>
        </w:rPr>
      </w:pPr>
      <w:r>
        <w:rPr>
          <w:lang w:eastAsia="zh-CN"/>
        </w:rPr>
        <w:t xml:space="preserve">At RAN#79, some </w:t>
      </w:r>
      <w:r w:rsidR="00E05DC3">
        <w:rPr>
          <w:lang w:eastAsia="zh-CN"/>
        </w:rPr>
        <w:t xml:space="preserve">enhancements </w:t>
      </w:r>
      <w:r>
        <w:rPr>
          <w:lang w:eastAsia="zh-CN"/>
        </w:rPr>
        <w:t>were down</w:t>
      </w:r>
      <w:r w:rsidR="00300CE2">
        <w:rPr>
          <w:lang w:eastAsia="zh-CN"/>
        </w:rPr>
        <w:t>-</w:t>
      </w:r>
      <w:r>
        <w:rPr>
          <w:lang w:eastAsia="zh-CN"/>
        </w:rPr>
        <w:t>scoped. L</w:t>
      </w:r>
      <w:r w:rsidR="00E05DC3">
        <w:rPr>
          <w:lang w:eastAsia="zh-CN"/>
        </w:rPr>
        <w:t>ower MCS and the corresponding modification to CQI were part of the down-scop</w:t>
      </w:r>
      <w:r w:rsidR="003C4FA8">
        <w:rPr>
          <w:lang w:eastAsia="zh-CN"/>
        </w:rPr>
        <w:t>ed items</w:t>
      </w:r>
      <w:r w:rsidR="00CA6966">
        <w:rPr>
          <w:lang w:eastAsia="zh-CN"/>
        </w:rPr>
        <w:t>,</w:t>
      </w:r>
      <w:r w:rsidR="00E05DC3">
        <w:rPr>
          <w:lang w:eastAsia="zh-CN"/>
        </w:rPr>
        <w:t xml:space="preserve"> </w:t>
      </w:r>
      <w:proofErr w:type="gramStart"/>
      <w:r w:rsidR="00E05DC3">
        <w:rPr>
          <w:lang w:eastAsia="zh-CN"/>
        </w:rPr>
        <w:t>due to the fact that</w:t>
      </w:r>
      <w:proofErr w:type="gramEnd"/>
      <w:r w:rsidR="00E05DC3">
        <w:rPr>
          <w:lang w:eastAsia="zh-CN"/>
        </w:rPr>
        <w:t xml:space="preserve"> a lower </w:t>
      </w:r>
      <w:r w:rsidR="003C4FA8">
        <w:rPr>
          <w:lang w:eastAsia="zh-CN"/>
        </w:rPr>
        <w:t xml:space="preserve">MCS </w:t>
      </w:r>
      <w:r w:rsidR="00E05DC3">
        <w:rPr>
          <w:lang w:eastAsia="zh-CN"/>
        </w:rPr>
        <w:t>than MCS0</w:t>
      </w:r>
      <w:r w:rsidR="003C4FA8">
        <w:rPr>
          <w:lang w:eastAsia="zh-CN"/>
        </w:rPr>
        <w:t xml:space="preserve"> </w:t>
      </w:r>
      <w:r w:rsidR="00E05DC3">
        <w:rPr>
          <w:lang w:eastAsia="zh-CN"/>
        </w:rPr>
        <w:t xml:space="preserve">is not achievable with a 20MHz </w:t>
      </w:r>
      <w:r w:rsidR="003C4FA8">
        <w:rPr>
          <w:lang w:eastAsia="zh-CN"/>
        </w:rPr>
        <w:t>LTE</w:t>
      </w:r>
      <w:r w:rsidR="00E05DC3">
        <w:rPr>
          <w:lang w:eastAsia="zh-CN"/>
        </w:rPr>
        <w:t xml:space="preserve"> bandwidth. Compact DCI was shown to be unnecessary </w:t>
      </w:r>
      <w:proofErr w:type="gramStart"/>
      <w:r w:rsidR="00CA6966">
        <w:rPr>
          <w:lang w:eastAsia="zh-CN"/>
        </w:rPr>
        <w:t xml:space="preserve">in order </w:t>
      </w:r>
      <w:r w:rsidR="00E05DC3">
        <w:rPr>
          <w:lang w:eastAsia="zh-CN"/>
        </w:rPr>
        <w:t>to</w:t>
      </w:r>
      <w:proofErr w:type="gramEnd"/>
      <w:r w:rsidR="00E05DC3">
        <w:rPr>
          <w:lang w:eastAsia="zh-CN"/>
        </w:rPr>
        <w:t xml:space="preserve"> comply with IMT-2020 and indeed the final design from RAN1 for downlink control shows that </w:t>
      </w:r>
      <w:r w:rsidR="00127FF9">
        <w:rPr>
          <w:lang w:eastAsia="zh-CN"/>
        </w:rPr>
        <w:t xml:space="preserve">a reliable solution could be found with a minimum impact to the control channel. </w:t>
      </w:r>
      <w:r>
        <w:rPr>
          <w:lang w:eastAsia="zh-CN"/>
        </w:rPr>
        <w:t>Similarly, higher aggregation level</w:t>
      </w:r>
      <w:r w:rsidR="00CA6966">
        <w:rPr>
          <w:lang w:eastAsia="zh-CN"/>
        </w:rPr>
        <w:t>s</w:t>
      </w:r>
      <w:r>
        <w:rPr>
          <w:lang w:eastAsia="zh-CN"/>
        </w:rPr>
        <w:t xml:space="preserve"> we</w:t>
      </w:r>
      <w:r w:rsidR="00CA6966">
        <w:rPr>
          <w:lang w:eastAsia="zh-CN"/>
        </w:rPr>
        <w:t>re</w:t>
      </w:r>
      <w:r>
        <w:rPr>
          <w:lang w:eastAsia="zh-CN"/>
        </w:rPr>
        <w:t xml:space="preserve"> down</w:t>
      </w:r>
      <w:r w:rsidR="00300CE2">
        <w:rPr>
          <w:lang w:eastAsia="zh-CN"/>
        </w:rPr>
        <w:t>-</w:t>
      </w:r>
      <w:r>
        <w:rPr>
          <w:lang w:eastAsia="zh-CN"/>
        </w:rPr>
        <w:t xml:space="preserve">scoped since implementation specific solution such as PDCCH power boosting could </w:t>
      </w:r>
      <w:r w:rsidR="00761E56">
        <w:rPr>
          <w:lang w:eastAsia="zh-CN"/>
        </w:rPr>
        <w:t>provide</w:t>
      </w:r>
      <w:r>
        <w:rPr>
          <w:lang w:eastAsia="zh-CN"/>
        </w:rPr>
        <w:t xml:space="preserve"> reliability for PDCCH.</w:t>
      </w:r>
    </w:p>
    <w:p w14:paraId="71E36EFD" w14:textId="3C288C5F" w:rsidR="004B36BC" w:rsidRDefault="00AB641D" w:rsidP="00E31F35">
      <w:pPr>
        <w:rPr>
          <w:lang w:eastAsia="zh-CN"/>
        </w:rPr>
      </w:pPr>
      <w:r>
        <w:rPr>
          <w:lang w:eastAsia="zh-CN"/>
        </w:rPr>
        <w:t xml:space="preserve">Regarding TDD, the LTE design does not allow for very low latency from its construction. Currently, 7-symbol sTTI is supported in TDD, and going below the latency level of this configuration would require significant changes to the frame </w:t>
      </w:r>
      <w:proofErr w:type="gramStart"/>
      <w:r>
        <w:rPr>
          <w:lang w:eastAsia="zh-CN"/>
        </w:rPr>
        <w:t>structure, and</w:t>
      </w:r>
      <w:proofErr w:type="gramEnd"/>
      <w:r>
        <w:rPr>
          <w:lang w:eastAsia="zh-CN"/>
        </w:rPr>
        <w:t xml:space="preserve"> is therefore not well motivated. </w:t>
      </w:r>
      <w:r w:rsidR="00E5390B">
        <w:rPr>
          <w:lang w:eastAsia="zh-CN"/>
        </w:rPr>
        <w:t>An intermediate latency level of a few ms is possible to support with TDD however, and this should cover many of the interesting use cases for URLLC</w:t>
      </w:r>
      <w:r w:rsidR="00AC6ACF">
        <w:rPr>
          <w:lang w:eastAsia="zh-CN"/>
        </w:rPr>
        <w:fldChar w:fldCharType="begin"/>
      </w:r>
      <w:r w:rsidR="00AC6ACF">
        <w:rPr>
          <w:lang w:eastAsia="zh-CN"/>
        </w:rPr>
        <w:instrText xml:space="preserve"> REF _Ref515909585 \r \h </w:instrText>
      </w:r>
      <w:r w:rsidR="00AC6ACF">
        <w:rPr>
          <w:lang w:eastAsia="zh-CN"/>
        </w:rPr>
      </w:r>
      <w:r w:rsidR="00AC6ACF">
        <w:rPr>
          <w:lang w:eastAsia="zh-CN"/>
        </w:rPr>
        <w:fldChar w:fldCharType="separate"/>
      </w:r>
      <w:r w:rsidR="00AC6ACF">
        <w:rPr>
          <w:lang w:eastAsia="zh-CN"/>
        </w:rPr>
        <w:t>[3]</w:t>
      </w:r>
      <w:r w:rsidR="00AC6ACF">
        <w:rPr>
          <w:lang w:eastAsia="zh-CN"/>
        </w:rPr>
        <w:fldChar w:fldCharType="end"/>
      </w:r>
      <w:r w:rsidR="00E5390B">
        <w:rPr>
          <w:lang w:eastAsia="zh-CN"/>
        </w:rPr>
        <w:t>.</w:t>
      </w:r>
    </w:p>
    <w:p w14:paraId="6B38D1FB" w14:textId="0FDB69C6" w:rsidR="00EE0A72" w:rsidRDefault="00871C0A" w:rsidP="00E31F35">
      <w:pPr>
        <w:rPr>
          <w:lang w:eastAsia="zh-CN"/>
        </w:rPr>
      </w:pPr>
      <w:r>
        <w:rPr>
          <w:lang w:eastAsia="zh-CN"/>
        </w:rPr>
        <w:t xml:space="preserve">On UL performance, it should be underlined that the coverage will by necessity to some extent be related to the transmission duration for power limited UEs. Therefore, if sub-slot sPUCCH is used there will be a reduction of coverage. But better coverage can be achieved with slot sPUCCH. A trade-off between QoS and coverage is to be expected </w:t>
      </w:r>
      <w:proofErr w:type="gramStart"/>
      <w:r>
        <w:rPr>
          <w:lang w:eastAsia="zh-CN"/>
        </w:rPr>
        <w:t>however, and</w:t>
      </w:r>
      <w:proofErr w:type="gramEnd"/>
      <w:r>
        <w:rPr>
          <w:lang w:eastAsia="zh-CN"/>
        </w:rPr>
        <w:t xml:space="preserve"> should be </w:t>
      </w:r>
      <w:r w:rsidR="0095272D">
        <w:rPr>
          <w:lang w:eastAsia="zh-CN"/>
        </w:rPr>
        <w:t>understood</w:t>
      </w:r>
      <w:r>
        <w:rPr>
          <w:lang w:eastAsia="zh-CN"/>
        </w:rPr>
        <w:t>.</w:t>
      </w:r>
      <w:bookmarkStart w:id="5" w:name="_GoBack"/>
      <w:bookmarkEnd w:id="5"/>
    </w:p>
    <w:p w14:paraId="7375070E" w14:textId="5A5021C8" w:rsidR="007B7631" w:rsidRDefault="007B7631" w:rsidP="00E31F35">
      <w:pPr>
        <w:rPr>
          <w:lang w:eastAsia="zh-CN"/>
        </w:rPr>
      </w:pPr>
      <w:r>
        <w:rPr>
          <w:lang w:eastAsia="zh-CN"/>
        </w:rPr>
        <w:t xml:space="preserve">Regarding multi-user support, a concern was expressed that </w:t>
      </w:r>
      <w:r w:rsidRPr="007B7631">
        <w:rPr>
          <w:lang w:eastAsia="zh-CN"/>
        </w:rPr>
        <w:t xml:space="preserve">IMT-2020 requirement can be achieved only </w:t>
      </w:r>
      <w:r>
        <w:rPr>
          <w:lang w:eastAsia="zh-CN"/>
        </w:rPr>
        <w:t>by allocating most or all</w:t>
      </w:r>
      <w:r w:rsidRPr="007B7631">
        <w:rPr>
          <w:lang w:eastAsia="zh-CN"/>
        </w:rPr>
        <w:t xml:space="preserve"> physical resources </w:t>
      </w:r>
      <w:r>
        <w:rPr>
          <w:lang w:eastAsia="zh-CN"/>
        </w:rPr>
        <w:t>to</w:t>
      </w:r>
      <w:r w:rsidRPr="007B7631">
        <w:rPr>
          <w:lang w:eastAsia="zh-CN"/>
        </w:rPr>
        <w:t xml:space="preserve"> a single user</w:t>
      </w:r>
      <w:r>
        <w:rPr>
          <w:lang w:eastAsia="zh-CN"/>
        </w:rPr>
        <w:t xml:space="preserve">, thus preventing LTE URLLC to support multiple users. However, the final design of HRLLC uses </w:t>
      </w:r>
      <w:r>
        <w:t xml:space="preserve">PDSCH repetitions and SPS PUSCH repetitions, thus reducing the bandwidth allocated to an individual UE. </w:t>
      </w:r>
      <w:proofErr w:type="gramStart"/>
      <w:r>
        <w:t>Thus</w:t>
      </w:r>
      <w:proofErr w:type="gramEnd"/>
      <w:r>
        <w:t xml:space="preserve"> it is possible to support multiple users simultaneously.</w:t>
      </w:r>
      <w:r w:rsidR="00C96CB5">
        <w:t xml:space="preserve"> </w:t>
      </w:r>
    </w:p>
    <w:p w14:paraId="53465072" w14:textId="77777777" w:rsidR="007B7631" w:rsidRDefault="007B7631" w:rsidP="00E31F35">
      <w:pPr>
        <w:rPr>
          <w:lang w:eastAsia="zh-CN"/>
        </w:rPr>
      </w:pPr>
    </w:p>
    <w:p w14:paraId="5D7EC335" w14:textId="6313A995" w:rsidR="00C61418" w:rsidRDefault="00C61418" w:rsidP="00E31F35">
      <w:pPr>
        <w:rPr>
          <w:highlight w:val="yellow"/>
          <w:lang w:eastAsia="zh-CN"/>
        </w:rPr>
      </w:pPr>
    </w:p>
    <w:p w14:paraId="2BBF8185" w14:textId="38B17CB8" w:rsidR="00AC78FB" w:rsidRDefault="00AC78FB" w:rsidP="00402D9E">
      <w:pPr>
        <w:pStyle w:val="Observation"/>
        <w:rPr>
          <w:lang w:eastAsia="zh-CN"/>
        </w:rPr>
      </w:pPr>
      <w:bookmarkStart w:id="6" w:name="_Toc515897369"/>
      <w:r>
        <w:rPr>
          <w:lang w:eastAsia="zh-CN"/>
        </w:rPr>
        <w:t>Release 15 LTE URLLC</w:t>
      </w:r>
      <w:r w:rsidR="00111E7D">
        <w:rPr>
          <w:lang w:eastAsia="zh-CN"/>
        </w:rPr>
        <w:t xml:space="preserve"> adequately satisfies the IMT-2020 requirements.</w:t>
      </w:r>
      <w:bookmarkEnd w:id="6"/>
    </w:p>
    <w:p w14:paraId="0C0A620F" w14:textId="4EDA216D" w:rsidR="00111E7D" w:rsidRPr="00821B3C" w:rsidRDefault="00111E7D" w:rsidP="00821B3C">
      <w:pPr>
        <w:pStyle w:val="Observation"/>
        <w:rPr>
          <w:lang w:eastAsia="zh-CN"/>
        </w:rPr>
      </w:pPr>
      <w:bookmarkStart w:id="7" w:name="_Toc515897370"/>
      <w:r>
        <w:rPr>
          <w:lang w:eastAsia="zh-CN"/>
        </w:rPr>
        <w:t>LTE TDD design does not allow for very low latency due to fundamentals of its construction.</w:t>
      </w:r>
      <w:bookmarkEnd w:id="7"/>
    </w:p>
    <w:p w14:paraId="425F41C2" w14:textId="7142D7E4" w:rsidR="00AD2967" w:rsidRDefault="00111E7D" w:rsidP="00AD2967">
      <w:pPr>
        <w:pStyle w:val="Heading2"/>
      </w:pPr>
      <w:r>
        <w:t>Option</w:t>
      </w:r>
      <w:r w:rsidR="00AD2967">
        <w:t xml:space="preserve">s for </w:t>
      </w:r>
      <w:r>
        <w:t>Next Step of</w:t>
      </w:r>
      <w:r w:rsidR="00AD2967">
        <w:t xml:space="preserve"> LTE URLLC</w:t>
      </w:r>
    </w:p>
    <w:p w14:paraId="1D17F3FC" w14:textId="3450130F" w:rsidR="00183F7D" w:rsidRDefault="007B7631" w:rsidP="00C356B8">
      <w:pPr>
        <w:rPr>
          <w:lang w:eastAsia="zh-CN"/>
        </w:rPr>
      </w:pPr>
      <w:r>
        <w:rPr>
          <w:lang w:eastAsia="zh-CN"/>
        </w:rPr>
        <w:t xml:space="preserve">In </w:t>
      </w:r>
      <w:r w:rsidR="00183F7D">
        <w:rPr>
          <w:lang w:eastAsia="zh-CN"/>
        </w:rPr>
        <w:t xml:space="preserve">the conclusion of the email discussions, three </w:t>
      </w:r>
      <w:r>
        <w:rPr>
          <w:lang w:eastAsia="zh-CN"/>
        </w:rPr>
        <w:t xml:space="preserve">options </w:t>
      </w:r>
      <w:r w:rsidR="00183F7D">
        <w:rPr>
          <w:lang w:eastAsia="zh-CN"/>
        </w:rPr>
        <w:t xml:space="preserve">are </w:t>
      </w:r>
      <w:r>
        <w:rPr>
          <w:lang w:eastAsia="zh-CN"/>
        </w:rPr>
        <w:t xml:space="preserve">discussed </w:t>
      </w:r>
      <w:r w:rsidR="00183F7D">
        <w:rPr>
          <w:lang w:eastAsia="zh-CN"/>
        </w:rPr>
        <w:t xml:space="preserve">for </w:t>
      </w:r>
      <w:r>
        <w:rPr>
          <w:lang w:eastAsia="zh-CN"/>
        </w:rPr>
        <w:t>R</w:t>
      </w:r>
      <w:r w:rsidR="00183F7D">
        <w:rPr>
          <w:lang w:eastAsia="zh-CN"/>
        </w:rPr>
        <w:t>el-16</w:t>
      </w:r>
      <w:r>
        <w:rPr>
          <w:lang w:eastAsia="zh-CN"/>
        </w:rPr>
        <w:t>, listed in order of decreasing number of supporters</w:t>
      </w:r>
      <w:r w:rsidR="00183F7D">
        <w:rPr>
          <w:lang w:eastAsia="zh-CN"/>
        </w:rPr>
        <w:t xml:space="preserve">: </w:t>
      </w:r>
    </w:p>
    <w:p w14:paraId="35788A8A" w14:textId="6FF658A4" w:rsidR="007B7631" w:rsidRPr="00183F7D" w:rsidRDefault="00111E7D" w:rsidP="007B7631">
      <w:pPr>
        <w:pStyle w:val="bullet0"/>
      </w:pPr>
      <w:r>
        <w:rPr>
          <w:lang w:val="en-US"/>
        </w:rPr>
        <w:t xml:space="preserve">(Option 4) </w:t>
      </w:r>
      <w:r w:rsidR="007B7631">
        <w:rPr>
          <w:lang w:val="en-US"/>
        </w:rPr>
        <w:t>N</w:t>
      </w:r>
      <w:r w:rsidR="007B7631" w:rsidRPr="00183F7D">
        <w:rPr>
          <w:lang w:val="en-US"/>
        </w:rPr>
        <w:t>o f</w:t>
      </w:r>
      <w:r w:rsidR="007B7631">
        <w:rPr>
          <w:lang w:val="en-US"/>
        </w:rPr>
        <w:t>u</w:t>
      </w:r>
      <w:r w:rsidR="007B7631" w:rsidRPr="00183F7D">
        <w:rPr>
          <w:lang w:val="en-US"/>
        </w:rPr>
        <w:t>rther lower layer e</w:t>
      </w:r>
      <w:r w:rsidR="007B7631">
        <w:rPr>
          <w:lang w:val="en-US"/>
        </w:rPr>
        <w:t xml:space="preserve">nhancements </w:t>
      </w:r>
    </w:p>
    <w:p w14:paraId="43751D24" w14:textId="7EF7F379" w:rsidR="00183F7D" w:rsidRDefault="00111E7D" w:rsidP="00183F7D">
      <w:pPr>
        <w:pStyle w:val="bullet0"/>
      </w:pPr>
      <w:r>
        <w:rPr>
          <w:lang w:val="en-US"/>
        </w:rPr>
        <w:t xml:space="preserve">(Option 3) </w:t>
      </w:r>
      <w:r w:rsidR="00183F7D">
        <w:t xml:space="preserve">Improve the efficiency of the </w:t>
      </w:r>
      <w:r w:rsidR="007B7631">
        <w:rPr>
          <w:lang w:val="en-US"/>
        </w:rPr>
        <w:t>R</w:t>
      </w:r>
      <w:r w:rsidR="007B7631">
        <w:t>el</w:t>
      </w:r>
      <w:r w:rsidR="00300CE2" w:rsidRPr="00821B3C">
        <w:rPr>
          <w:lang w:val="en-US"/>
        </w:rPr>
        <w:t>-</w:t>
      </w:r>
      <w:r w:rsidR="00183F7D">
        <w:t>15 HRLLC design</w:t>
      </w:r>
      <w:r w:rsidR="007B7631">
        <w:rPr>
          <w:lang w:val="en-US"/>
        </w:rPr>
        <w:t xml:space="preserve"> </w:t>
      </w:r>
    </w:p>
    <w:p w14:paraId="5E8E6CCC" w14:textId="09445EAC" w:rsidR="00C356B8" w:rsidRDefault="00111E7D" w:rsidP="00183F7D">
      <w:pPr>
        <w:pStyle w:val="bullet0"/>
      </w:pPr>
      <w:r>
        <w:rPr>
          <w:lang w:val="en-US"/>
        </w:rPr>
        <w:t xml:space="preserve">(Option 1) </w:t>
      </w:r>
      <w:r w:rsidR="00300CE2" w:rsidRPr="00821B3C">
        <w:rPr>
          <w:lang w:val="en-US"/>
        </w:rPr>
        <w:t>S</w:t>
      </w:r>
      <w:proofErr w:type="spellStart"/>
      <w:r w:rsidR="00183F7D">
        <w:t>atisfy</w:t>
      </w:r>
      <w:proofErr w:type="spellEnd"/>
      <w:r w:rsidR="00183F7D">
        <w:t xml:space="preserve"> additional SA1 requirements</w:t>
      </w:r>
      <w:r w:rsidR="007B7631">
        <w:rPr>
          <w:lang w:val="en-US"/>
        </w:rPr>
        <w:t xml:space="preserve"> </w:t>
      </w:r>
      <w:r w:rsidR="00C96CB5">
        <w:rPr>
          <w:lang w:val="en-US"/>
        </w:rPr>
        <w:t>beyond</w:t>
      </w:r>
      <w:r w:rsidR="007B7631">
        <w:rPr>
          <w:lang w:val="en-US"/>
        </w:rPr>
        <w:t xml:space="preserve"> IMT-2020 </w:t>
      </w:r>
    </w:p>
    <w:p w14:paraId="7E8F3046" w14:textId="31FF2D7C" w:rsidR="00183F7D" w:rsidRDefault="00183F7D" w:rsidP="00183F7D">
      <w:pPr>
        <w:pStyle w:val="bullet0"/>
        <w:numPr>
          <w:ilvl w:val="0"/>
          <w:numId w:val="0"/>
        </w:numPr>
      </w:pPr>
    </w:p>
    <w:p w14:paraId="0ED1FCE3" w14:textId="69019427" w:rsidR="00FF1E39" w:rsidRDefault="00FF1E39" w:rsidP="00183F7D">
      <w:pPr>
        <w:pStyle w:val="bullet0"/>
        <w:numPr>
          <w:ilvl w:val="0"/>
          <w:numId w:val="0"/>
        </w:numPr>
        <w:rPr>
          <w:lang w:val="en-US"/>
        </w:rPr>
      </w:pPr>
      <w:proofErr w:type="spellStart"/>
      <w:r w:rsidRPr="00821B3C">
        <w:rPr>
          <w:lang w:val="en-US"/>
        </w:rPr>
        <w:t>T</w:t>
      </w:r>
      <w:r>
        <w:t>he</w:t>
      </w:r>
      <w:proofErr w:type="spellEnd"/>
      <w:r>
        <w:t xml:space="preserve"> </w:t>
      </w:r>
      <w:r w:rsidRPr="00821B3C">
        <w:rPr>
          <w:lang w:val="en-US"/>
        </w:rPr>
        <w:t>R</w:t>
      </w:r>
      <w:r>
        <w:t>el</w:t>
      </w:r>
      <w:r w:rsidRPr="00821B3C">
        <w:rPr>
          <w:lang w:val="en-US"/>
        </w:rPr>
        <w:t>-</w:t>
      </w:r>
      <w:r>
        <w:t>15 HRLLC design</w:t>
      </w:r>
      <w:r w:rsidRPr="000F4F12">
        <w:rPr>
          <w:lang w:val="en-US"/>
        </w:rPr>
        <w:t xml:space="preserve"> </w:t>
      </w:r>
      <w:r>
        <w:rPr>
          <w:lang w:val="en-US"/>
        </w:rPr>
        <w:t xml:space="preserve">enables already efficient network operation to provide URLLC services over LTE. </w:t>
      </w:r>
      <w:r w:rsidR="008E50A5">
        <w:rPr>
          <w:lang w:val="en-US"/>
        </w:rPr>
        <w:t>With</w:t>
      </w:r>
      <w:r>
        <w:rPr>
          <w:lang w:val="en-US"/>
        </w:rPr>
        <w:t xml:space="preserve"> PDSCH repetitions and SPS PUSCH repetitions</w:t>
      </w:r>
      <w:r w:rsidR="008E50A5">
        <w:rPr>
          <w:lang w:val="en-US"/>
        </w:rPr>
        <w:t>,</w:t>
      </w:r>
      <w:r>
        <w:rPr>
          <w:lang w:val="en-US"/>
        </w:rPr>
        <w:t xml:space="preserve"> the bandwidth allocated to a URLLC UE</w:t>
      </w:r>
      <w:r w:rsidR="008E50A5">
        <w:rPr>
          <w:lang w:val="en-US"/>
        </w:rPr>
        <w:t xml:space="preserve"> can </w:t>
      </w:r>
      <w:r w:rsidR="008E50A5">
        <w:rPr>
          <w:lang w:val="en-US"/>
        </w:rPr>
        <w:lastRenderedPageBreak/>
        <w:t>be reduced</w:t>
      </w:r>
      <w:r>
        <w:rPr>
          <w:lang w:val="en-US"/>
        </w:rPr>
        <w:t>, improving thereby network resource efficiency.</w:t>
      </w:r>
      <w:r w:rsidR="008E50A5">
        <w:rPr>
          <w:lang w:val="en-US"/>
        </w:rPr>
        <w:t xml:space="preserve"> </w:t>
      </w:r>
      <w:r w:rsidR="0099080D">
        <w:rPr>
          <w:lang w:val="en-US"/>
        </w:rPr>
        <w:t>The wide-area use cases that we set out to meet with Rel-15 can be met, and the ITU requirements fulfilled.</w:t>
      </w:r>
    </w:p>
    <w:p w14:paraId="5C9C5C3F" w14:textId="77777777" w:rsidR="00593A06" w:rsidRPr="00593A06" w:rsidRDefault="00593A06" w:rsidP="00183F7D">
      <w:pPr>
        <w:pStyle w:val="bullet0"/>
        <w:numPr>
          <w:ilvl w:val="0"/>
          <w:numId w:val="0"/>
        </w:numPr>
        <w:rPr>
          <w:lang w:val="en-US"/>
        </w:rPr>
      </w:pPr>
    </w:p>
    <w:p w14:paraId="7C4D4C89" w14:textId="7A468282" w:rsidR="00B8235A" w:rsidRDefault="00B8235A" w:rsidP="00183F7D">
      <w:pPr>
        <w:pStyle w:val="bullet0"/>
        <w:numPr>
          <w:ilvl w:val="0"/>
          <w:numId w:val="0"/>
        </w:numPr>
        <w:rPr>
          <w:lang w:val="en-US"/>
        </w:rPr>
      </w:pPr>
      <w:r>
        <w:rPr>
          <w:lang w:val="en-US"/>
        </w:rPr>
        <w:t>On satisfying additional SA1</w:t>
      </w:r>
      <w:r w:rsidR="00777EE9">
        <w:rPr>
          <w:lang w:val="en-US"/>
        </w:rPr>
        <w:t xml:space="preserve"> </w:t>
      </w:r>
      <w:r w:rsidR="00777EE9">
        <w:t>requirements</w:t>
      </w:r>
      <w:r>
        <w:rPr>
          <w:lang w:val="en-US"/>
        </w:rPr>
        <w:t xml:space="preserve">, </w:t>
      </w:r>
      <w:r w:rsidR="00777EE9">
        <w:rPr>
          <w:lang w:val="en-US"/>
        </w:rPr>
        <w:t>the email discussion concluded that, i</w:t>
      </w:r>
      <w:r w:rsidR="00777EE9" w:rsidRPr="0074129A">
        <w:t xml:space="preserve">t is a </w:t>
      </w:r>
      <w:r w:rsidR="00777EE9" w:rsidRPr="00821B3C">
        <w:rPr>
          <w:u w:val="single"/>
        </w:rPr>
        <w:t>common understanding</w:t>
      </w:r>
      <w:r w:rsidR="00777EE9" w:rsidRPr="0074129A">
        <w:t xml:space="preserve"> that the </w:t>
      </w:r>
      <w:r w:rsidR="00777EE9">
        <w:rPr>
          <w:lang w:val="en-US"/>
        </w:rPr>
        <w:t xml:space="preserve">additional </w:t>
      </w:r>
      <w:proofErr w:type="spellStart"/>
      <w:r w:rsidR="00777EE9" w:rsidRPr="0074129A">
        <w:t>requ</w:t>
      </w:r>
      <w:r w:rsidR="00777EE9">
        <w:rPr>
          <w:lang w:val="en-US"/>
        </w:rPr>
        <w:t>i</w:t>
      </w:r>
      <w:r w:rsidR="00777EE9" w:rsidRPr="0074129A">
        <w:t>rements</w:t>
      </w:r>
      <w:proofErr w:type="spellEnd"/>
      <w:r w:rsidR="00777EE9" w:rsidRPr="0074129A">
        <w:t xml:space="preserve"> are mainly achieved/served by NR</w:t>
      </w:r>
      <w:r w:rsidR="00777EE9">
        <w:rPr>
          <w:lang w:val="en-US"/>
        </w:rPr>
        <w:t>, whereas</w:t>
      </w:r>
      <w:r w:rsidR="00777EE9" w:rsidRPr="0074129A">
        <w:t xml:space="preserve"> LTE HRLLC could be as subset/</w:t>
      </w:r>
      <w:proofErr w:type="spellStart"/>
      <w:r w:rsidR="00777EE9" w:rsidRPr="0074129A">
        <w:t>comp</w:t>
      </w:r>
      <w:r w:rsidR="00777EE9">
        <w:rPr>
          <w:lang w:val="en-US"/>
        </w:rPr>
        <w:t>l</w:t>
      </w:r>
      <w:r w:rsidR="00777EE9" w:rsidRPr="0074129A">
        <w:t>ement</w:t>
      </w:r>
      <w:proofErr w:type="spellEnd"/>
      <w:r w:rsidR="00777EE9" w:rsidRPr="0074129A">
        <w:t xml:space="preserve"> of NR URLLC.</w:t>
      </w:r>
      <w:r w:rsidR="00777EE9">
        <w:rPr>
          <w:lang w:val="en-US"/>
        </w:rPr>
        <w:t xml:space="preserve"> Further, </w:t>
      </w:r>
      <w:r>
        <w:rPr>
          <w:lang w:val="en-US"/>
        </w:rPr>
        <w:t xml:space="preserve">we believe that </w:t>
      </w:r>
      <w:r w:rsidR="00777EE9">
        <w:rPr>
          <w:lang w:val="en-US"/>
        </w:rPr>
        <w:t xml:space="preserve">new </w:t>
      </w:r>
      <w:r w:rsidR="00777EE9">
        <w:t>requirements</w:t>
      </w:r>
      <w:r w:rsidR="00777EE9">
        <w:rPr>
          <w:lang w:val="en-US"/>
        </w:rPr>
        <w:t xml:space="preserve"> </w:t>
      </w:r>
      <w:r>
        <w:rPr>
          <w:lang w:val="en-US"/>
        </w:rPr>
        <w:t>should be linked to new use cases and these cases are more likely to be served with an NR</w:t>
      </w:r>
      <w:r w:rsidR="00D907BF">
        <w:rPr>
          <w:lang w:val="en-US"/>
        </w:rPr>
        <w:t>-</w:t>
      </w:r>
      <w:r>
        <w:rPr>
          <w:lang w:val="en-US"/>
        </w:rPr>
        <w:t>based solution.</w:t>
      </w:r>
      <w:r w:rsidR="00C96CB5">
        <w:rPr>
          <w:lang w:val="en-US"/>
        </w:rPr>
        <w:t xml:space="preserve"> </w:t>
      </w:r>
      <w:r>
        <w:rPr>
          <w:lang w:val="en-US"/>
        </w:rPr>
        <w:t>Services with an even higher reliability will require even more resource and the rel-15 solution has already shown that the demand on LTE resource to pass a high reliability requirement at low latency is rather large. If we couple even higher reliability services with a similar or even more stringent latency, a</w:t>
      </w:r>
      <w:r w:rsidR="00D907BF">
        <w:rPr>
          <w:lang w:val="en-US"/>
        </w:rPr>
        <w:t>n</w:t>
      </w:r>
      <w:r>
        <w:rPr>
          <w:lang w:val="en-US"/>
        </w:rPr>
        <w:t xml:space="preserve"> LTE design does not look </w:t>
      </w:r>
      <w:proofErr w:type="spellStart"/>
      <w:r>
        <w:rPr>
          <w:lang w:val="en-US"/>
        </w:rPr>
        <w:t>realisitic</w:t>
      </w:r>
      <w:proofErr w:type="spellEnd"/>
      <w:r>
        <w:rPr>
          <w:lang w:val="en-US"/>
        </w:rPr>
        <w:t xml:space="preserve"> given the LTE bandwidth. NR, on the other hand, has ample bandwidth and advanced receiver feature to offer higher potential for future use cases. </w:t>
      </w:r>
      <w:r w:rsidR="00777EE9">
        <w:rPr>
          <w:lang w:val="en-US"/>
        </w:rPr>
        <w:t>Thus, we are negative about a Rel-16 study item/work item to satisfy additional SA1 requirements beyond IMT-2020.</w:t>
      </w:r>
    </w:p>
    <w:p w14:paraId="7C5EC04D" w14:textId="77777777" w:rsidR="004B36BC" w:rsidRDefault="004B36BC" w:rsidP="00183F7D">
      <w:pPr>
        <w:pStyle w:val="bullet0"/>
        <w:numPr>
          <w:ilvl w:val="0"/>
          <w:numId w:val="0"/>
        </w:numPr>
        <w:rPr>
          <w:lang w:val="en-US"/>
        </w:rPr>
      </w:pPr>
    </w:p>
    <w:p w14:paraId="0BC22D63" w14:textId="7A2204DE" w:rsidR="00AC78FB" w:rsidRDefault="00111E7D" w:rsidP="00AC78FB">
      <w:pPr>
        <w:pStyle w:val="Proposal"/>
        <w:rPr>
          <w:lang w:eastAsia="zh-CN"/>
        </w:rPr>
      </w:pPr>
      <w:bookmarkStart w:id="8" w:name="_Toc515897404"/>
      <w:bookmarkStart w:id="9" w:name="_Toc515897481"/>
      <w:r>
        <w:rPr>
          <w:lang w:eastAsia="zh-CN"/>
        </w:rPr>
        <w:t>SA1 requirements beyond IMT-2020 is satisfied by NR only, or by LTE together with NR.</w:t>
      </w:r>
      <w:bookmarkEnd w:id="8"/>
      <w:bookmarkEnd w:id="9"/>
    </w:p>
    <w:p w14:paraId="10567E9B" w14:textId="3E9E067D" w:rsidR="00111E7D" w:rsidRPr="000F4F12" w:rsidRDefault="00111E7D" w:rsidP="00821B3C">
      <w:pPr>
        <w:pStyle w:val="Proposal"/>
      </w:pPr>
      <w:bookmarkStart w:id="10" w:name="_Toc515897405"/>
      <w:bookmarkStart w:id="11" w:name="_Toc515897482"/>
      <w:r>
        <w:rPr>
          <w:lang w:eastAsia="zh-CN"/>
        </w:rPr>
        <w:t xml:space="preserve">Enhancements </w:t>
      </w:r>
      <w:r w:rsidR="00831CFB">
        <w:rPr>
          <w:lang w:eastAsia="zh-CN"/>
        </w:rPr>
        <w:t xml:space="preserve">to LTE HRLLC </w:t>
      </w:r>
      <w:r>
        <w:rPr>
          <w:lang w:eastAsia="zh-CN"/>
        </w:rPr>
        <w:t xml:space="preserve">are not pursued </w:t>
      </w:r>
      <w:proofErr w:type="gramStart"/>
      <w:r w:rsidR="00831CFB">
        <w:rPr>
          <w:lang w:eastAsia="zh-CN"/>
        </w:rPr>
        <w:t>for the purpose of</w:t>
      </w:r>
      <w:proofErr w:type="gramEnd"/>
      <w:r w:rsidR="00402D9E">
        <w:rPr>
          <w:lang w:eastAsia="zh-CN"/>
        </w:rPr>
        <w:t xml:space="preserve"> satisf</w:t>
      </w:r>
      <w:r w:rsidR="00831CFB">
        <w:rPr>
          <w:lang w:eastAsia="zh-CN"/>
        </w:rPr>
        <w:t>ying</w:t>
      </w:r>
      <w:r w:rsidR="00402D9E">
        <w:rPr>
          <w:lang w:eastAsia="zh-CN"/>
        </w:rPr>
        <w:t xml:space="preserve"> SA1 requirements beyond IMT-2020.</w:t>
      </w:r>
      <w:bookmarkEnd w:id="10"/>
      <w:bookmarkEnd w:id="11"/>
      <w:r w:rsidR="00876CC4">
        <w:rPr>
          <w:lang w:eastAsia="zh-CN"/>
        </w:rPr>
        <w:t xml:space="preserve"> </w:t>
      </w:r>
    </w:p>
    <w:p w14:paraId="5CFAB0BB" w14:textId="6DBC2C01" w:rsidR="00C01F33" w:rsidRPr="00802FCF" w:rsidRDefault="00F67461" w:rsidP="00CE0424">
      <w:pPr>
        <w:pStyle w:val="Heading1"/>
        <w:rPr>
          <w:lang w:val="en-US"/>
        </w:rPr>
      </w:pPr>
      <w:r>
        <w:t xml:space="preserve"> </w:t>
      </w:r>
      <w:r w:rsidR="00C01F33" w:rsidRPr="00802FCF">
        <w:rPr>
          <w:lang w:val="en-US"/>
        </w:rPr>
        <w:t>Conclusion</w:t>
      </w:r>
    </w:p>
    <w:p w14:paraId="185AE62E" w14:textId="68781A87" w:rsidR="000151A0" w:rsidRPr="00802FCF" w:rsidRDefault="008E065E">
      <w:pPr>
        <w:pStyle w:val="TOC1"/>
        <w:rPr>
          <w:rFonts w:cs="Arial"/>
          <w:b w:val="0"/>
        </w:rPr>
      </w:pPr>
      <w:r w:rsidRPr="00802FCF">
        <w:rPr>
          <w:rFonts w:cs="Arial"/>
          <w:b w:val="0"/>
        </w:rPr>
        <w:t xml:space="preserve">In section </w:t>
      </w:r>
      <w:r w:rsidRPr="00802FCF">
        <w:rPr>
          <w:rFonts w:cs="Arial"/>
          <w:b w:val="0"/>
          <w:highlight w:val="cyan"/>
        </w:rPr>
        <w:fldChar w:fldCharType="begin"/>
      </w:r>
      <w:r w:rsidRPr="00802FCF">
        <w:rPr>
          <w:rFonts w:cs="Arial"/>
          <w:b w:val="0"/>
        </w:rPr>
        <w:instrText xml:space="preserve"> REF _Ref178064866 \r \h </w:instrText>
      </w:r>
      <w:r w:rsidR="006D4C42" w:rsidRPr="00802FCF">
        <w:rPr>
          <w:rFonts w:cs="Arial"/>
          <w:b w:val="0"/>
          <w:highlight w:val="cyan"/>
        </w:rPr>
        <w:instrText xml:space="preserve"> \* MERGEFORMAT </w:instrText>
      </w:r>
      <w:r w:rsidRPr="00802FCF">
        <w:rPr>
          <w:rFonts w:cs="Arial"/>
          <w:b w:val="0"/>
          <w:highlight w:val="cyan"/>
        </w:rPr>
      </w:r>
      <w:r w:rsidRPr="00802FCF">
        <w:rPr>
          <w:rFonts w:cs="Arial"/>
          <w:b w:val="0"/>
          <w:highlight w:val="cyan"/>
        </w:rPr>
        <w:fldChar w:fldCharType="separate"/>
      </w:r>
      <w:r w:rsidR="00117887">
        <w:rPr>
          <w:rFonts w:cs="Arial"/>
          <w:b w:val="0"/>
        </w:rPr>
        <w:t>2</w:t>
      </w:r>
      <w:r w:rsidRPr="00802FCF">
        <w:rPr>
          <w:rFonts w:cs="Arial"/>
          <w:b w:val="0"/>
          <w:highlight w:val="cyan"/>
        </w:rPr>
        <w:fldChar w:fldCharType="end"/>
      </w:r>
      <w:r w:rsidRPr="00802FCF">
        <w:rPr>
          <w:rFonts w:cs="Arial"/>
          <w:b w:val="0"/>
        </w:rPr>
        <w:t xml:space="preserve"> we made the following observations:</w:t>
      </w:r>
    </w:p>
    <w:p w14:paraId="65714808" w14:textId="70787D07" w:rsidR="00831CFB" w:rsidRDefault="008E065E">
      <w:pPr>
        <w:pStyle w:val="TOC1"/>
        <w:rPr>
          <w:rFonts w:asciiTheme="minorHAnsi" w:eastAsia="Arial Unicode MS" w:hAnsiTheme="minorHAnsi" w:cstheme="minorBidi"/>
          <w:b w:val="0"/>
          <w:sz w:val="22"/>
        </w:rPr>
      </w:pPr>
      <w:r w:rsidRPr="00802FCF">
        <w:rPr>
          <w:rFonts w:cs="Arial"/>
          <w:b w:val="0"/>
          <w:bCs/>
        </w:rPr>
        <w:fldChar w:fldCharType="begin"/>
      </w:r>
      <w:r w:rsidRPr="00300CE2">
        <w:rPr>
          <w:rFonts w:cs="Arial"/>
          <w:bCs/>
        </w:rPr>
        <w:instrText xml:space="preserve"> TOC \f \n \t "Observation</w:instrText>
      </w:r>
      <w:r w:rsidR="00831CFB">
        <w:rPr>
          <w:rFonts w:cs="Arial"/>
          <w:bCs/>
        </w:rPr>
        <w:instrText>,</w:instrText>
      </w:r>
      <w:r w:rsidRPr="00300CE2">
        <w:rPr>
          <w:rFonts w:cs="Arial"/>
          <w:bCs/>
        </w:rPr>
        <w:instrText xml:space="preserve">1" </w:instrText>
      </w:r>
      <w:r w:rsidRPr="00802FCF">
        <w:rPr>
          <w:rFonts w:cs="Arial"/>
          <w:b w:val="0"/>
          <w:bCs/>
        </w:rPr>
        <w:fldChar w:fldCharType="separate"/>
      </w:r>
      <w:r w:rsidR="00831CFB">
        <w:t>Observation 1</w:t>
      </w:r>
      <w:r w:rsidR="00831CFB">
        <w:rPr>
          <w:rFonts w:asciiTheme="minorHAnsi" w:eastAsia="Arial Unicode MS" w:hAnsiTheme="minorHAnsi" w:cstheme="minorBidi"/>
          <w:b w:val="0"/>
          <w:sz w:val="22"/>
        </w:rPr>
        <w:tab/>
      </w:r>
      <w:r w:rsidR="00831CFB">
        <w:t>Release 15 LTE URLLC adequately satisfies the IMT-2020 requirements.</w:t>
      </w:r>
    </w:p>
    <w:p w14:paraId="45E547A1" w14:textId="77777777" w:rsidR="00831CFB" w:rsidRDefault="00831CFB">
      <w:pPr>
        <w:pStyle w:val="TOC1"/>
        <w:rPr>
          <w:rFonts w:asciiTheme="minorHAnsi" w:eastAsia="Arial Unicode MS" w:hAnsiTheme="minorHAnsi" w:cstheme="minorBidi"/>
          <w:b w:val="0"/>
          <w:sz w:val="22"/>
        </w:rPr>
      </w:pPr>
      <w:r>
        <w:t>Observation 2</w:t>
      </w:r>
      <w:r>
        <w:rPr>
          <w:rFonts w:asciiTheme="minorHAnsi" w:eastAsia="Arial Unicode MS" w:hAnsiTheme="minorHAnsi" w:cstheme="minorBidi"/>
          <w:b w:val="0"/>
          <w:sz w:val="22"/>
        </w:rPr>
        <w:tab/>
      </w:r>
      <w:r>
        <w:t>LTE TDD design does not allow for very low latency due to fundamentals of its construction.</w:t>
      </w:r>
    </w:p>
    <w:p w14:paraId="2499A719" w14:textId="2DF0DC88" w:rsidR="008E065E" w:rsidRPr="00821B3C" w:rsidRDefault="008E065E" w:rsidP="008E065E">
      <w:pPr>
        <w:pStyle w:val="BodyText"/>
        <w:rPr>
          <w:rFonts w:cs="Arial"/>
          <w:bCs/>
        </w:rPr>
      </w:pPr>
      <w:r w:rsidRPr="00802FCF">
        <w:rPr>
          <w:rFonts w:cs="Arial"/>
          <w:b/>
          <w:bCs/>
        </w:rPr>
        <w:fldChar w:fldCharType="end"/>
      </w:r>
    </w:p>
    <w:p w14:paraId="35AC24AD" w14:textId="787065DD" w:rsidR="000151A0" w:rsidRPr="00802FCF" w:rsidRDefault="008E065E" w:rsidP="000151A0">
      <w:pPr>
        <w:pStyle w:val="TOC1"/>
        <w:ind w:left="0" w:firstLine="0"/>
        <w:rPr>
          <w:rFonts w:cs="Arial"/>
          <w:b w:val="0"/>
        </w:rPr>
      </w:pPr>
      <w:r w:rsidRPr="00802FCF">
        <w:rPr>
          <w:rFonts w:cs="Arial"/>
          <w:b w:val="0"/>
        </w:rPr>
        <w:t xml:space="preserve">Based on the discussion in section </w:t>
      </w:r>
      <w:r w:rsidRPr="00802FCF">
        <w:rPr>
          <w:rFonts w:cs="Arial"/>
          <w:b w:val="0"/>
          <w:highlight w:val="cyan"/>
        </w:rPr>
        <w:fldChar w:fldCharType="begin"/>
      </w:r>
      <w:r w:rsidRPr="00802FCF">
        <w:rPr>
          <w:rFonts w:cs="Arial"/>
          <w:b w:val="0"/>
        </w:rPr>
        <w:instrText xml:space="preserve"> REF _Ref178064866 \r \h </w:instrText>
      </w:r>
      <w:r w:rsidR="006D4C42" w:rsidRPr="00802FCF">
        <w:rPr>
          <w:rFonts w:cs="Arial"/>
          <w:b w:val="0"/>
          <w:highlight w:val="cyan"/>
        </w:rPr>
        <w:instrText xml:space="preserve"> \* MERGEFORMAT </w:instrText>
      </w:r>
      <w:r w:rsidRPr="00802FCF">
        <w:rPr>
          <w:rFonts w:cs="Arial"/>
          <w:b w:val="0"/>
          <w:highlight w:val="cyan"/>
        </w:rPr>
      </w:r>
      <w:r w:rsidRPr="00802FCF">
        <w:rPr>
          <w:rFonts w:cs="Arial"/>
          <w:b w:val="0"/>
          <w:highlight w:val="cyan"/>
        </w:rPr>
        <w:fldChar w:fldCharType="separate"/>
      </w:r>
      <w:r w:rsidR="00117887">
        <w:rPr>
          <w:rFonts w:cs="Arial"/>
          <w:b w:val="0"/>
        </w:rPr>
        <w:t>2</w:t>
      </w:r>
      <w:r w:rsidRPr="00802FCF">
        <w:rPr>
          <w:rFonts w:cs="Arial"/>
          <w:b w:val="0"/>
          <w:highlight w:val="cyan"/>
        </w:rPr>
        <w:fldChar w:fldCharType="end"/>
      </w:r>
      <w:r w:rsidRPr="00802FCF">
        <w:rPr>
          <w:rFonts w:cs="Arial"/>
          <w:b w:val="0"/>
        </w:rPr>
        <w:t xml:space="preserve"> we propose the following:</w:t>
      </w:r>
    </w:p>
    <w:p w14:paraId="6BCF0F88" w14:textId="0C4906BB" w:rsidR="00AC7D1B" w:rsidRDefault="008E065E">
      <w:pPr>
        <w:pStyle w:val="TOC1"/>
        <w:rPr>
          <w:rFonts w:asciiTheme="minorHAnsi" w:eastAsia="Arial Unicode MS" w:hAnsiTheme="minorHAnsi" w:cstheme="minorBidi"/>
          <w:b w:val="0"/>
          <w:sz w:val="22"/>
        </w:rPr>
      </w:pPr>
      <w:r w:rsidRPr="00802FCF">
        <w:rPr>
          <w:rFonts w:cs="Arial"/>
          <w:b w:val="0"/>
          <w:bCs/>
        </w:rPr>
        <w:fldChar w:fldCharType="begin"/>
      </w:r>
      <w:r w:rsidRPr="00300CE2">
        <w:rPr>
          <w:rFonts w:cs="Arial"/>
          <w:bCs/>
        </w:rPr>
        <w:instrText xml:space="preserve"> TOC \f \n \p " " \t "Proposal</w:instrText>
      </w:r>
      <w:r w:rsidR="00831CFB">
        <w:rPr>
          <w:rFonts w:cs="Arial"/>
          <w:bCs/>
        </w:rPr>
        <w:instrText>,</w:instrText>
      </w:r>
      <w:r w:rsidRPr="00300CE2">
        <w:rPr>
          <w:rFonts w:cs="Arial"/>
          <w:bCs/>
        </w:rPr>
        <w:instrText xml:space="preserve">1" </w:instrText>
      </w:r>
      <w:r w:rsidRPr="00802FCF">
        <w:rPr>
          <w:rFonts w:cs="Arial"/>
          <w:b w:val="0"/>
          <w:bCs/>
        </w:rPr>
        <w:fldChar w:fldCharType="separate"/>
      </w:r>
      <w:r w:rsidR="00AC7D1B">
        <w:t>Proposal 1</w:t>
      </w:r>
      <w:r w:rsidR="00AC7D1B">
        <w:rPr>
          <w:rFonts w:asciiTheme="minorHAnsi" w:eastAsia="Arial Unicode MS" w:hAnsiTheme="minorHAnsi" w:cstheme="minorBidi"/>
          <w:b w:val="0"/>
          <w:sz w:val="22"/>
        </w:rPr>
        <w:tab/>
      </w:r>
      <w:r w:rsidR="00AC7D1B">
        <w:t>SA1 requirements beyond IMT-2020 is satisfied by NR only, or by LTE together with NR.</w:t>
      </w:r>
    </w:p>
    <w:p w14:paraId="0193C4CE" w14:textId="77777777" w:rsidR="00AC7D1B" w:rsidRDefault="00AC7D1B">
      <w:pPr>
        <w:pStyle w:val="TOC1"/>
        <w:rPr>
          <w:rFonts w:asciiTheme="minorHAnsi" w:eastAsia="Arial Unicode MS" w:hAnsiTheme="minorHAnsi" w:cstheme="minorBidi"/>
          <w:b w:val="0"/>
          <w:sz w:val="22"/>
        </w:rPr>
      </w:pPr>
      <w:r>
        <w:t>Proposal 2</w:t>
      </w:r>
      <w:r>
        <w:rPr>
          <w:rFonts w:asciiTheme="minorHAnsi" w:eastAsia="Arial Unicode MS" w:hAnsiTheme="minorHAnsi" w:cstheme="minorBidi"/>
          <w:b w:val="0"/>
          <w:sz w:val="22"/>
        </w:rPr>
        <w:tab/>
      </w:r>
      <w:r>
        <w:t>Enhancements to LTE HRLLC are not pursued for the purpose of satisfying SA1 requirements beyond IMT-2020.</w:t>
      </w:r>
    </w:p>
    <w:p w14:paraId="3DA469E2" w14:textId="5CDF56FD" w:rsidR="00C01F33" w:rsidRPr="0095272D" w:rsidRDefault="008E065E" w:rsidP="00982010">
      <w:pPr>
        <w:rPr>
          <w:rFonts w:cs="Arial"/>
          <w:b/>
          <w:bCs/>
        </w:rPr>
      </w:pPr>
      <w:r w:rsidRPr="00802FCF">
        <w:rPr>
          <w:rFonts w:cs="Arial"/>
          <w:b/>
          <w:bCs/>
        </w:rPr>
        <w:fldChar w:fldCharType="end"/>
      </w:r>
    </w:p>
    <w:p w14:paraId="677EE6D4" w14:textId="77777777" w:rsidR="00F507D1" w:rsidRPr="00802FCF" w:rsidRDefault="00F507D1" w:rsidP="00CE0424">
      <w:pPr>
        <w:pStyle w:val="Heading1"/>
        <w:rPr>
          <w:lang w:val="en-US"/>
        </w:rPr>
      </w:pPr>
      <w:bookmarkStart w:id="12" w:name="_In-sequence_SDU_delivery"/>
      <w:bookmarkEnd w:id="12"/>
      <w:r w:rsidRPr="00802FCF">
        <w:rPr>
          <w:lang w:val="en-US"/>
        </w:rPr>
        <w:t>References</w:t>
      </w:r>
    </w:p>
    <w:p w14:paraId="0A6A4A28" w14:textId="30B20CB7" w:rsidR="00B97752" w:rsidRPr="0095272D" w:rsidRDefault="0086446E" w:rsidP="00A037C1">
      <w:pPr>
        <w:pStyle w:val="Reference"/>
        <w:numPr>
          <w:ilvl w:val="0"/>
          <w:numId w:val="15"/>
        </w:numPr>
        <w:rPr>
          <w:rFonts w:cs="Arial"/>
        </w:rPr>
      </w:pPr>
      <w:bookmarkStart w:id="13" w:name="_Ref449678105"/>
      <w:bookmarkStart w:id="14" w:name="_Ref453835673"/>
      <w:bookmarkStart w:id="15" w:name="_Ref174151459"/>
      <w:bookmarkStart w:id="16" w:name="_Ref189809556"/>
      <w:r w:rsidRPr="0095272D">
        <w:rPr>
          <w:rFonts w:cs="Arial"/>
        </w:rPr>
        <w:t>RP-17</w:t>
      </w:r>
      <w:r w:rsidR="00A037C1" w:rsidRPr="0095272D">
        <w:rPr>
          <w:rFonts w:cs="Arial"/>
        </w:rPr>
        <w:t>2845</w:t>
      </w:r>
      <w:r w:rsidR="00B97752" w:rsidRPr="0095272D">
        <w:rPr>
          <w:rFonts w:cs="Arial"/>
        </w:rPr>
        <w:t xml:space="preserve">, </w:t>
      </w:r>
      <w:r w:rsidR="00A037C1" w:rsidRPr="0095272D">
        <w:rPr>
          <w:rFonts w:cs="Arial"/>
        </w:rPr>
        <w:t>Revised Work item on Ultra Reliable Low Latency Communication for LTE</w:t>
      </w:r>
      <w:r w:rsidR="00B97752" w:rsidRPr="0095272D">
        <w:rPr>
          <w:rFonts w:cs="Arial"/>
        </w:rPr>
        <w:t>, Ericsson, RAN#7</w:t>
      </w:r>
      <w:r w:rsidR="0080689F" w:rsidRPr="0095272D">
        <w:rPr>
          <w:rFonts w:cs="Arial"/>
        </w:rPr>
        <w:t>8</w:t>
      </w:r>
      <w:r w:rsidR="00B97752" w:rsidRPr="0095272D">
        <w:rPr>
          <w:rFonts w:cs="Arial"/>
        </w:rPr>
        <w:t xml:space="preserve">, </w:t>
      </w:r>
      <w:r w:rsidR="00A037C1" w:rsidRPr="0095272D">
        <w:rPr>
          <w:rFonts w:cs="Arial"/>
        </w:rPr>
        <w:t>December</w:t>
      </w:r>
      <w:r w:rsidR="003320CE" w:rsidRPr="0095272D">
        <w:rPr>
          <w:rFonts w:cs="Arial"/>
        </w:rPr>
        <w:t xml:space="preserve"> 2017</w:t>
      </w:r>
      <w:r w:rsidR="00B97752" w:rsidRPr="0095272D">
        <w:rPr>
          <w:rFonts w:cs="Arial"/>
        </w:rPr>
        <w:t>.</w:t>
      </w:r>
      <w:bookmarkEnd w:id="13"/>
      <w:bookmarkEnd w:id="14"/>
    </w:p>
    <w:p w14:paraId="74ACA107" w14:textId="6E486EE8" w:rsidR="002518A1" w:rsidRPr="00AC6ACF" w:rsidRDefault="00A02F2F" w:rsidP="005B35A1">
      <w:pPr>
        <w:pStyle w:val="Reference"/>
        <w:numPr>
          <w:ilvl w:val="0"/>
          <w:numId w:val="15"/>
        </w:numPr>
      </w:pPr>
      <w:r w:rsidRPr="00A02F2F">
        <w:rPr>
          <w:rFonts w:cs="Arial"/>
        </w:rPr>
        <w:t>Email discussion on Rel-16 LTE enhancements (other than IoT, MIMO, broadcast)</w:t>
      </w:r>
      <w:r w:rsidR="001B1E2E" w:rsidRPr="0095272D">
        <w:rPr>
          <w:rFonts w:cs="Arial"/>
        </w:rPr>
        <w:t xml:space="preserve"> – detail of phase-1, Softbank (email discussion moderator), RAN#80, </w:t>
      </w:r>
      <w:r>
        <w:rPr>
          <w:rFonts w:cs="Arial"/>
        </w:rPr>
        <w:t>May</w:t>
      </w:r>
      <w:r w:rsidRPr="0095272D">
        <w:rPr>
          <w:rFonts w:cs="Arial"/>
        </w:rPr>
        <w:t xml:space="preserve"> </w:t>
      </w:r>
      <w:r w:rsidR="001B1E2E" w:rsidRPr="0095272D">
        <w:rPr>
          <w:rFonts w:cs="Arial"/>
        </w:rPr>
        <w:t>2018.</w:t>
      </w:r>
      <w:bookmarkEnd w:id="15"/>
      <w:bookmarkEnd w:id="16"/>
      <w:r w:rsidR="005B35A1">
        <w:rPr>
          <w:rFonts w:cs="Arial"/>
        </w:rPr>
        <w:t xml:space="preserve"> </w:t>
      </w:r>
    </w:p>
    <w:p w14:paraId="6BD3A1C1" w14:textId="6C68718C" w:rsidR="00AC6ACF" w:rsidRPr="00D13DA7" w:rsidRDefault="00AC6ACF" w:rsidP="00AC6ACF">
      <w:pPr>
        <w:pStyle w:val="Reference"/>
        <w:numPr>
          <w:ilvl w:val="0"/>
          <w:numId w:val="15"/>
        </w:numPr>
      </w:pPr>
      <w:bookmarkStart w:id="17" w:name="_Ref515909585"/>
      <w:r w:rsidRPr="00AC6ACF">
        <w:t>R1-1802882</w:t>
      </w:r>
      <w:r>
        <w:t xml:space="preserve"> </w:t>
      </w:r>
      <w:r>
        <w:t>Latency for URLLC</w:t>
      </w:r>
      <w:r>
        <w:t>, RAN1#92, March</w:t>
      </w:r>
      <w:r>
        <w:t xml:space="preserve"> 2018</w:t>
      </w:r>
      <w:bookmarkEnd w:id="17"/>
    </w:p>
    <w:sectPr w:rsidR="00AC6ACF" w:rsidRPr="00D13DA7" w:rsidSect="00AC7968">
      <w:footnotePr>
        <w:numRestart w:val="eachSect"/>
      </w:footnotePr>
      <w:pgSz w:w="11907" w:h="16840" w:code="9"/>
      <w:pgMar w:top="1418" w:right="1134" w:bottom="1134" w:left="851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0A5101" w14:textId="77777777" w:rsidR="00343A1B" w:rsidRDefault="00343A1B">
      <w:r>
        <w:separator/>
      </w:r>
    </w:p>
  </w:endnote>
  <w:endnote w:type="continuationSeparator" w:id="0">
    <w:p w14:paraId="76522303" w14:textId="77777777" w:rsidR="00343A1B" w:rsidRDefault="00343A1B">
      <w:r>
        <w:continuationSeparator/>
      </w:r>
    </w:p>
  </w:endnote>
  <w:endnote w:type="continuationNotice" w:id="1">
    <w:p w14:paraId="13A984DC" w14:textId="77777777" w:rsidR="00343A1B" w:rsidRDefault="00343A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Ericsson Hilda Light">
    <w:altName w:val="Cambria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BB77ED" w14:textId="77777777" w:rsidR="00343A1B" w:rsidRDefault="00343A1B">
      <w:r>
        <w:separator/>
      </w:r>
    </w:p>
  </w:footnote>
  <w:footnote w:type="continuationSeparator" w:id="0">
    <w:p w14:paraId="29A1C09A" w14:textId="77777777" w:rsidR="00343A1B" w:rsidRDefault="00343A1B">
      <w:r>
        <w:continuationSeparator/>
      </w:r>
    </w:p>
  </w:footnote>
  <w:footnote w:type="continuationNotice" w:id="1">
    <w:p w14:paraId="25D858B2" w14:textId="77777777" w:rsidR="00343A1B" w:rsidRDefault="00343A1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08C1BD5"/>
    <w:multiLevelType w:val="hybridMultilevel"/>
    <w:tmpl w:val="8D7423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968"/>
        </w:tabs>
        <w:ind w:left="5968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A534F3C"/>
    <w:multiLevelType w:val="hybridMultilevel"/>
    <w:tmpl w:val="180AA372"/>
    <w:lvl w:ilvl="0" w:tplc="616279F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80777"/>
    <w:multiLevelType w:val="hybridMultilevel"/>
    <w:tmpl w:val="9DFC48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A0754D"/>
    <w:multiLevelType w:val="hybridMultilevel"/>
    <w:tmpl w:val="B4F46482"/>
    <w:lvl w:ilvl="0" w:tplc="2E54D5EE">
      <w:start w:val="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9B121E"/>
    <w:multiLevelType w:val="hybridMultilevel"/>
    <w:tmpl w:val="3586D0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F024E6"/>
    <w:multiLevelType w:val="hybridMultilevel"/>
    <w:tmpl w:val="98D83F6C"/>
    <w:lvl w:ilvl="0" w:tplc="0409001B">
      <w:start w:val="1"/>
      <w:numFmt w:val="lowerRoman"/>
      <w:lvlText w:val="%1."/>
      <w:lvlJc w:val="righ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20EC430B"/>
    <w:multiLevelType w:val="hybridMultilevel"/>
    <w:tmpl w:val="9DF06C7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E62D2F"/>
    <w:multiLevelType w:val="hybridMultilevel"/>
    <w:tmpl w:val="5C163B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BB2B97"/>
    <w:multiLevelType w:val="hybridMultilevel"/>
    <w:tmpl w:val="0966D3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B55CC"/>
    <w:multiLevelType w:val="hybridMultilevel"/>
    <w:tmpl w:val="6DAE4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261E9E"/>
    <w:multiLevelType w:val="hybridMultilevel"/>
    <w:tmpl w:val="B358AA2C"/>
    <w:lvl w:ilvl="0" w:tplc="87B0E9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5636B8"/>
    <w:multiLevelType w:val="hybridMultilevel"/>
    <w:tmpl w:val="78D8663A"/>
    <w:lvl w:ilvl="0" w:tplc="7F1A8F0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B17E54"/>
    <w:multiLevelType w:val="hybridMultilevel"/>
    <w:tmpl w:val="B950E9EC"/>
    <w:lvl w:ilvl="0" w:tplc="19D8C8B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780A83"/>
    <w:multiLevelType w:val="hybridMultilevel"/>
    <w:tmpl w:val="02548DCE"/>
    <w:lvl w:ilvl="0" w:tplc="87B0E9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9D76DB"/>
    <w:multiLevelType w:val="hybridMultilevel"/>
    <w:tmpl w:val="F9D2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AA3E77"/>
    <w:multiLevelType w:val="hybridMultilevel"/>
    <w:tmpl w:val="4F422614"/>
    <w:lvl w:ilvl="0" w:tplc="4F1404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BA10711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23ABC2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480AF6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12267BF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ADA68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E118FEB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7930BD3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C7023E9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8" w15:restartNumberingAfterBreak="0">
    <w:nsid w:val="464A4951"/>
    <w:multiLevelType w:val="hybridMultilevel"/>
    <w:tmpl w:val="E8BE454A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5CF546">
      <w:start w:val="80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FCCC03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F7A2870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4FAEE0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D48EF6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6486EF7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980B77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E84EB1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9" w15:restartNumberingAfterBreak="0">
    <w:nsid w:val="47C50C49"/>
    <w:multiLevelType w:val="hybridMultilevel"/>
    <w:tmpl w:val="E4F42A74"/>
    <w:lvl w:ilvl="0" w:tplc="EF6A5B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7C2526">
      <w:start w:val="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46E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0EED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682F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E24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400D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BC47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A4E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98A64F2"/>
    <w:multiLevelType w:val="hybridMultilevel"/>
    <w:tmpl w:val="CACEE7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AC0D26"/>
    <w:multiLevelType w:val="hybridMultilevel"/>
    <w:tmpl w:val="21925894"/>
    <w:lvl w:ilvl="0" w:tplc="B146718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0D6AD7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680AB232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CD9466F8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33A45AE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D68466A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9ECE1A2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D82F792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EE2FEAC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AD1AF1"/>
    <w:multiLevelType w:val="hybridMultilevel"/>
    <w:tmpl w:val="7944CA7E"/>
    <w:lvl w:ilvl="0" w:tplc="616279F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793ED3"/>
    <w:multiLevelType w:val="hybridMultilevel"/>
    <w:tmpl w:val="C6204982"/>
    <w:lvl w:ilvl="0" w:tplc="87B0E9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7837B9"/>
    <w:multiLevelType w:val="hybridMultilevel"/>
    <w:tmpl w:val="F05A6726"/>
    <w:lvl w:ilvl="0" w:tplc="B9489CB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50230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8CC33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EBA4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42E62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2AA9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E6101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F6BB9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92CC6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4CB1875"/>
    <w:multiLevelType w:val="hybridMultilevel"/>
    <w:tmpl w:val="F7DEA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577F40"/>
    <w:multiLevelType w:val="hybridMultilevel"/>
    <w:tmpl w:val="046C0E00"/>
    <w:lvl w:ilvl="0" w:tplc="9B7ED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4CAB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E8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43B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B8B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F8C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4695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56F0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7EAA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0460A93"/>
    <w:multiLevelType w:val="hybridMultilevel"/>
    <w:tmpl w:val="BD9456AE"/>
    <w:lvl w:ilvl="0" w:tplc="C4102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6E11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AEB9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764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4ED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1ACA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3A7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CE25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3A2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0AB292C"/>
    <w:multiLevelType w:val="hybridMultilevel"/>
    <w:tmpl w:val="7E980E10"/>
    <w:lvl w:ilvl="0" w:tplc="87B0E9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DB4DFF"/>
    <w:multiLevelType w:val="hybridMultilevel"/>
    <w:tmpl w:val="04D00030"/>
    <w:lvl w:ilvl="0" w:tplc="81701F2A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3C07A2"/>
    <w:multiLevelType w:val="hybridMultilevel"/>
    <w:tmpl w:val="EC529FA0"/>
    <w:lvl w:ilvl="0" w:tplc="33300352">
      <w:start w:val="1"/>
      <w:numFmt w:val="bullet"/>
      <w:pStyle w:val="bullet0"/>
      <w:lvlText w:val=""/>
      <w:lvlJc w:val="left"/>
      <w:pPr>
        <w:ind w:left="1129" w:hanging="42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549" w:hanging="420"/>
      </w:pPr>
      <w:rPr>
        <w:rFonts w:hint="default"/>
      </w:rPr>
    </w:lvl>
    <w:lvl w:ilvl="2" w:tplc="04090009">
      <w:start w:val="1"/>
      <w:numFmt w:val="bullet"/>
      <w:lvlText w:val=""/>
      <w:lvlJc w:val="left"/>
      <w:pPr>
        <w:ind w:left="1969" w:hanging="420"/>
      </w:pPr>
      <w:rPr>
        <w:rFonts w:ascii="Wingdings" w:hAnsi="Wingdings" w:hint="default"/>
      </w:rPr>
    </w:lvl>
    <w:lvl w:ilvl="3" w:tplc="61DE0BA0">
      <w:start w:val="2"/>
      <w:numFmt w:val="bullet"/>
      <w:lvlText w:val="-"/>
      <w:lvlJc w:val="left"/>
      <w:pPr>
        <w:ind w:left="2389" w:hanging="420"/>
      </w:pPr>
      <w:rPr>
        <w:rFonts w:ascii="Times" w:eastAsia="Batang" w:hAnsi="Times" w:cs="Times New Roman" w:hint="default"/>
      </w:rPr>
    </w:lvl>
    <w:lvl w:ilvl="4" w:tplc="76CCECEE">
      <w:start w:val="1"/>
      <w:numFmt w:val="bullet"/>
      <w:lvlText w:val="•"/>
      <w:lvlJc w:val="left"/>
      <w:pPr>
        <w:ind w:left="2809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44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7CD4D30"/>
    <w:multiLevelType w:val="hybridMultilevel"/>
    <w:tmpl w:val="04F0A7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993B9B"/>
    <w:multiLevelType w:val="hybridMultilevel"/>
    <w:tmpl w:val="D0F49ED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1"/>
  </w:num>
  <w:num w:numId="3">
    <w:abstractNumId w:val="23"/>
  </w:num>
  <w:num w:numId="4">
    <w:abstractNumId w:val="24"/>
  </w:num>
  <w:num w:numId="5">
    <w:abstractNumId w:val="18"/>
  </w:num>
  <w:num w:numId="6">
    <w:abstractNumId w:val="25"/>
  </w:num>
  <w:num w:numId="7">
    <w:abstractNumId w:val="34"/>
  </w:num>
  <w:num w:numId="8">
    <w:abstractNumId w:val="21"/>
  </w:num>
  <w:num w:numId="9">
    <w:abstractNumId w:val="17"/>
  </w:num>
  <w:num w:numId="10">
    <w:abstractNumId w:val="3"/>
  </w:num>
  <w:num w:numId="11">
    <w:abstractNumId w:val="2"/>
  </w:num>
  <w:num w:numId="12">
    <w:abstractNumId w:val="1"/>
  </w:num>
  <w:num w:numId="13">
    <w:abstractNumId w:val="32"/>
  </w:num>
  <w:num w:numId="14">
    <w:abstractNumId w:val="0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4"/>
  </w:num>
  <w:num w:numId="17">
    <w:abstractNumId w:val="20"/>
  </w:num>
  <w:num w:numId="18">
    <w:abstractNumId w:val="22"/>
  </w:num>
  <w:num w:numId="19">
    <w:abstractNumId w:val="19"/>
  </w:num>
  <w:num w:numId="20">
    <w:abstractNumId w:val="10"/>
  </w:num>
  <w:num w:numId="21">
    <w:abstractNumId w:val="6"/>
  </w:num>
  <w:num w:numId="22">
    <w:abstractNumId w:val="37"/>
  </w:num>
  <w:num w:numId="23">
    <w:abstractNumId w:val="35"/>
  </w:num>
  <w:num w:numId="24">
    <w:abstractNumId w:val="27"/>
  </w:num>
  <w:num w:numId="25">
    <w:abstractNumId w:val="5"/>
  </w:num>
  <w:num w:numId="26">
    <w:abstractNumId w:val="5"/>
  </w:num>
  <w:num w:numId="27">
    <w:abstractNumId w:val="5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39"/>
  </w:num>
  <w:num w:numId="31">
    <w:abstractNumId w:val="40"/>
  </w:num>
  <w:num w:numId="32">
    <w:abstractNumId w:val="23"/>
  </w:num>
  <w:num w:numId="33">
    <w:abstractNumId w:val="23"/>
  </w:num>
  <w:num w:numId="34">
    <w:abstractNumId w:val="4"/>
  </w:num>
  <w:num w:numId="35">
    <w:abstractNumId w:val="30"/>
  </w:num>
  <w:num w:numId="36">
    <w:abstractNumId w:val="41"/>
  </w:num>
  <w:num w:numId="37">
    <w:abstractNumId w:val="36"/>
  </w:num>
  <w:num w:numId="38">
    <w:abstractNumId w:val="12"/>
  </w:num>
  <w:num w:numId="39">
    <w:abstractNumId w:val="15"/>
  </w:num>
  <w:num w:numId="40">
    <w:abstractNumId w:val="46"/>
  </w:num>
  <w:num w:numId="41">
    <w:abstractNumId w:val="33"/>
  </w:num>
  <w:num w:numId="42">
    <w:abstractNumId w:val="42"/>
  </w:num>
  <w:num w:numId="43">
    <w:abstractNumId w:val="38"/>
  </w:num>
  <w:num w:numId="44">
    <w:abstractNumId w:val="7"/>
  </w:num>
  <w:num w:numId="45">
    <w:abstractNumId w:val="8"/>
  </w:num>
  <w:num w:numId="46">
    <w:abstractNumId w:val="8"/>
  </w:num>
  <w:num w:numId="47">
    <w:abstractNumId w:val="16"/>
  </w:num>
  <w:num w:numId="48">
    <w:abstractNumId w:val="9"/>
  </w:num>
  <w:num w:numId="49">
    <w:abstractNumId w:val="29"/>
  </w:num>
  <w:num w:numId="50">
    <w:abstractNumId w:val="14"/>
  </w:num>
  <w:num w:numId="51">
    <w:abstractNumId w:val="32"/>
    <w:lvlOverride w:ilvl="0">
      <w:startOverride w:val="1"/>
    </w:lvlOverride>
  </w:num>
  <w:num w:numId="52">
    <w:abstractNumId w:val="32"/>
    <w:lvlOverride w:ilvl="0">
      <w:startOverride w:val="1"/>
    </w:lvlOverride>
  </w:num>
  <w:num w:numId="53">
    <w:abstractNumId w:val="32"/>
    <w:lvlOverride w:ilvl="0">
      <w:startOverride w:val="1"/>
    </w:lvlOverride>
  </w:num>
  <w:num w:numId="54">
    <w:abstractNumId w:val="32"/>
    <w:lvlOverride w:ilvl="0">
      <w:startOverride w:val="2"/>
    </w:lvlOverride>
  </w:num>
  <w:num w:numId="55">
    <w:abstractNumId w:val="32"/>
    <w:lvlOverride w:ilvl="0">
      <w:startOverride w:val="2"/>
    </w:lvlOverride>
  </w:num>
  <w:num w:numId="56">
    <w:abstractNumId w:val="11"/>
  </w:num>
  <w:num w:numId="57">
    <w:abstractNumId w:val="28"/>
  </w:num>
  <w:num w:numId="58">
    <w:abstractNumId w:val="45"/>
  </w:num>
  <w:num w:numId="59">
    <w:abstractNumId w:val="13"/>
  </w:num>
  <w:num w:numId="60">
    <w:abstractNumId w:val="43"/>
  </w:num>
  <w:num w:numId="61">
    <w:abstractNumId w:val="26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41C3"/>
    <w:rsid w:val="00006446"/>
    <w:rsid w:val="00006896"/>
    <w:rsid w:val="00007CDC"/>
    <w:rsid w:val="00010900"/>
    <w:rsid w:val="00010FB6"/>
    <w:rsid w:val="00011B28"/>
    <w:rsid w:val="0001235D"/>
    <w:rsid w:val="000124F4"/>
    <w:rsid w:val="00014AD9"/>
    <w:rsid w:val="000151A0"/>
    <w:rsid w:val="00015D15"/>
    <w:rsid w:val="0002564D"/>
    <w:rsid w:val="00025ECA"/>
    <w:rsid w:val="000269B5"/>
    <w:rsid w:val="00030F1B"/>
    <w:rsid w:val="00031BDA"/>
    <w:rsid w:val="000325B8"/>
    <w:rsid w:val="00034C15"/>
    <w:rsid w:val="00034C88"/>
    <w:rsid w:val="00036BA1"/>
    <w:rsid w:val="00040F46"/>
    <w:rsid w:val="000422E2"/>
    <w:rsid w:val="00042F22"/>
    <w:rsid w:val="000444EF"/>
    <w:rsid w:val="00052954"/>
    <w:rsid w:val="00052A07"/>
    <w:rsid w:val="000534E3"/>
    <w:rsid w:val="0005606A"/>
    <w:rsid w:val="00057117"/>
    <w:rsid w:val="000616E7"/>
    <w:rsid w:val="0006331A"/>
    <w:rsid w:val="0006487E"/>
    <w:rsid w:val="00064C20"/>
    <w:rsid w:val="00065E1A"/>
    <w:rsid w:val="00072659"/>
    <w:rsid w:val="00072B63"/>
    <w:rsid w:val="000758F9"/>
    <w:rsid w:val="00077E5F"/>
    <w:rsid w:val="0008036A"/>
    <w:rsid w:val="000815AA"/>
    <w:rsid w:val="00081AE6"/>
    <w:rsid w:val="00082FFB"/>
    <w:rsid w:val="000855EB"/>
    <w:rsid w:val="00085B52"/>
    <w:rsid w:val="000866F2"/>
    <w:rsid w:val="0009009F"/>
    <w:rsid w:val="00090274"/>
    <w:rsid w:val="000907B8"/>
    <w:rsid w:val="00090E72"/>
    <w:rsid w:val="00091557"/>
    <w:rsid w:val="00092421"/>
    <w:rsid w:val="000924C1"/>
    <w:rsid w:val="000924F0"/>
    <w:rsid w:val="00093474"/>
    <w:rsid w:val="0009510F"/>
    <w:rsid w:val="000A1B7B"/>
    <w:rsid w:val="000A56F2"/>
    <w:rsid w:val="000A7E7C"/>
    <w:rsid w:val="000B0066"/>
    <w:rsid w:val="000B2719"/>
    <w:rsid w:val="000B3A8F"/>
    <w:rsid w:val="000B4AB9"/>
    <w:rsid w:val="000B58C3"/>
    <w:rsid w:val="000B61E9"/>
    <w:rsid w:val="000C165A"/>
    <w:rsid w:val="000C2E19"/>
    <w:rsid w:val="000C4CE3"/>
    <w:rsid w:val="000C5988"/>
    <w:rsid w:val="000C6592"/>
    <w:rsid w:val="000C7D85"/>
    <w:rsid w:val="000D0D07"/>
    <w:rsid w:val="000D44FF"/>
    <w:rsid w:val="000D478B"/>
    <w:rsid w:val="000D4797"/>
    <w:rsid w:val="000E0527"/>
    <w:rsid w:val="000E0F68"/>
    <w:rsid w:val="000E1E92"/>
    <w:rsid w:val="000E5603"/>
    <w:rsid w:val="000F06D6"/>
    <w:rsid w:val="000F0A2F"/>
    <w:rsid w:val="000F0EB1"/>
    <w:rsid w:val="000F1106"/>
    <w:rsid w:val="000F25C5"/>
    <w:rsid w:val="000F3BE9"/>
    <w:rsid w:val="000F3F6C"/>
    <w:rsid w:val="000F4F12"/>
    <w:rsid w:val="000F6DF3"/>
    <w:rsid w:val="001005FF"/>
    <w:rsid w:val="00101653"/>
    <w:rsid w:val="00104EE7"/>
    <w:rsid w:val="00105FB9"/>
    <w:rsid w:val="001062FB"/>
    <w:rsid w:val="001063E6"/>
    <w:rsid w:val="00111E7D"/>
    <w:rsid w:val="0011334C"/>
    <w:rsid w:val="00113CF4"/>
    <w:rsid w:val="0011443D"/>
    <w:rsid w:val="001151EC"/>
    <w:rsid w:val="001153EA"/>
    <w:rsid w:val="00115643"/>
    <w:rsid w:val="00116058"/>
    <w:rsid w:val="00116765"/>
    <w:rsid w:val="00117887"/>
    <w:rsid w:val="00120517"/>
    <w:rsid w:val="00120AAB"/>
    <w:rsid w:val="001219F5"/>
    <w:rsid w:val="00121A20"/>
    <w:rsid w:val="001225B1"/>
    <w:rsid w:val="0012377F"/>
    <w:rsid w:val="00123AF6"/>
    <w:rsid w:val="00124314"/>
    <w:rsid w:val="00124DD3"/>
    <w:rsid w:val="00125336"/>
    <w:rsid w:val="00126B4A"/>
    <w:rsid w:val="00126F4D"/>
    <w:rsid w:val="00127FF0"/>
    <w:rsid w:val="00127FF9"/>
    <w:rsid w:val="001312BC"/>
    <w:rsid w:val="00131BCC"/>
    <w:rsid w:val="00132FD0"/>
    <w:rsid w:val="0013324C"/>
    <w:rsid w:val="001344C0"/>
    <w:rsid w:val="001346FA"/>
    <w:rsid w:val="00135252"/>
    <w:rsid w:val="0013759D"/>
    <w:rsid w:val="00137AB5"/>
    <w:rsid w:val="00137F0B"/>
    <w:rsid w:val="00140736"/>
    <w:rsid w:val="001432D3"/>
    <w:rsid w:val="00150072"/>
    <w:rsid w:val="00151E23"/>
    <w:rsid w:val="001521A7"/>
    <w:rsid w:val="001526E0"/>
    <w:rsid w:val="00154C3A"/>
    <w:rsid w:val="001551B5"/>
    <w:rsid w:val="00155BA7"/>
    <w:rsid w:val="001563DE"/>
    <w:rsid w:val="001659C1"/>
    <w:rsid w:val="00171819"/>
    <w:rsid w:val="00173A8E"/>
    <w:rsid w:val="00177795"/>
    <w:rsid w:val="0018143F"/>
    <w:rsid w:val="00183F7D"/>
    <w:rsid w:val="00184893"/>
    <w:rsid w:val="00185CBB"/>
    <w:rsid w:val="0019060F"/>
    <w:rsid w:val="00190AC1"/>
    <w:rsid w:val="0019341A"/>
    <w:rsid w:val="001934C1"/>
    <w:rsid w:val="00193DE8"/>
    <w:rsid w:val="00197D74"/>
    <w:rsid w:val="00197DF9"/>
    <w:rsid w:val="001A1987"/>
    <w:rsid w:val="001A2564"/>
    <w:rsid w:val="001A6173"/>
    <w:rsid w:val="001A6CBA"/>
    <w:rsid w:val="001A6DC1"/>
    <w:rsid w:val="001B0D97"/>
    <w:rsid w:val="001B1E2E"/>
    <w:rsid w:val="001B231C"/>
    <w:rsid w:val="001B2F2C"/>
    <w:rsid w:val="001B3D02"/>
    <w:rsid w:val="001B5A5D"/>
    <w:rsid w:val="001B7174"/>
    <w:rsid w:val="001B7BB3"/>
    <w:rsid w:val="001C07A3"/>
    <w:rsid w:val="001C1CE5"/>
    <w:rsid w:val="001C3D2A"/>
    <w:rsid w:val="001C3FE9"/>
    <w:rsid w:val="001C4542"/>
    <w:rsid w:val="001D00AC"/>
    <w:rsid w:val="001D4C47"/>
    <w:rsid w:val="001D4FC1"/>
    <w:rsid w:val="001D51BA"/>
    <w:rsid w:val="001D6342"/>
    <w:rsid w:val="001D6D53"/>
    <w:rsid w:val="001E2DFC"/>
    <w:rsid w:val="001E4967"/>
    <w:rsid w:val="001E58E2"/>
    <w:rsid w:val="001E5A9A"/>
    <w:rsid w:val="001E5D2B"/>
    <w:rsid w:val="001E7AED"/>
    <w:rsid w:val="001F0215"/>
    <w:rsid w:val="001F0CF4"/>
    <w:rsid w:val="001F1468"/>
    <w:rsid w:val="001F3916"/>
    <w:rsid w:val="001F54C5"/>
    <w:rsid w:val="001F662C"/>
    <w:rsid w:val="001F7074"/>
    <w:rsid w:val="00200490"/>
    <w:rsid w:val="00201F3A"/>
    <w:rsid w:val="00203F96"/>
    <w:rsid w:val="0020619F"/>
    <w:rsid w:val="002069B2"/>
    <w:rsid w:val="00207FA3"/>
    <w:rsid w:val="00211168"/>
    <w:rsid w:val="002136FB"/>
    <w:rsid w:val="00214397"/>
    <w:rsid w:val="00214491"/>
    <w:rsid w:val="00214DA8"/>
    <w:rsid w:val="00215423"/>
    <w:rsid w:val="002158FA"/>
    <w:rsid w:val="00220600"/>
    <w:rsid w:val="0022102D"/>
    <w:rsid w:val="002224DB"/>
    <w:rsid w:val="00223E99"/>
    <w:rsid w:val="00223FCB"/>
    <w:rsid w:val="002244D8"/>
    <w:rsid w:val="002252C3"/>
    <w:rsid w:val="00225C54"/>
    <w:rsid w:val="00230765"/>
    <w:rsid w:val="002319E4"/>
    <w:rsid w:val="00234A63"/>
    <w:rsid w:val="00235632"/>
    <w:rsid w:val="00235693"/>
    <w:rsid w:val="00235872"/>
    <w:rsid w:val="002366A0"/>
    <w:rsid w:val="0023750D"/>
    <w:rsid w:val="002409B1"/>
    <w:rsid w:val="00241559"/>
    <w:rsid w:val="00241A40"/>
    <w:rsid w:val="00243240"/>
    <w:rsid w:val="002435B3"/>
    <w:rsid w:val="00243A59"/>
    <w:rsid w:val="002458EB"/>
    <w:rsid w:val="002500C8"/>
    <w:rsid w:val="0025096D"/>
    <w:rsid w:val="002518A1"/>
    <w:rsid w:val="00257543"/>
    <w:rsid w:val="002617E7"/>
    <w:rsid w:val="00264228"/>
    <w:rsid w:val="00264334"/>
    <w:rsid w:val="0026473E"/>
    <w:rsid w:val="00264841"/>
    <w:rsid w:val="00265F63"/>
    <w:rsid w:val="00266214"/>
    <w:rsid w:val="00267C83"/>
    <w:rsid w:val="00270FCB"/>
    <w:rsid w:val="002710B0"/>
    <w:rsid w:val="0027144F"/>
    <w:rsid w:val="00271F3A"/>
    <w:rsid w:val="0027200F"/>
    <w:rsid w:val="00272291"/>
    <w:rsid w:val="00273278"/>
    <w:rsid w:val="002737F4"/>
    <w:rsid w:val="002805F5"/>
    <w:rsid w:val="00280751"/>
    <w:rsid w:val="002827D8"/>
    <w:rsid w:val="0028280A"/>
    <w:rsid w:val="00282D69"/>
    <w:rsid w:val="00284732"/>
    <w:rsid w:val="002863D6"/>
    <w:rsid w:val="00286ACD"/>
    <w:rsid w:val="00287838"/>
    <w:rsid w:val="0029044B"/>
    <w:rsid w:val="002907B5"/>
    <w:rsid w:val="002921CE"/>
    <w:rsid w:val="00292EB7"/>
    <w:rsid w:val="00296227"/>
    <w:rsid w:val="00296F44"/>
    <w:rsid w:val="0029777D"/>
    <w:rsid w:val="002A055E"/>
    <w:rsid w:val="002A1A21"/>
    <w:rsid w:val="002A1AF4"/>
    <w:rsid w:val="002A1D4E"/>
    <w:rsid w:val="002A2869"/>
    <w:rsid w:val="002A2DCC"/>
    <w:rsid w:val="002A75A8"/>
    <w:rsid w:val="002B24D6"/>
    <w:rsid w:val="002B5203"/>
    <w:rsid w:val="002B57CF"/>
    <w:rsid w:val="002B7750"/>
    <w:rsid w:val="002C232B"/>
    <w:rsid w:val="002C2B5E"/>
    <w:rsid w:val="002C41C7"/>
    <w:rsid w:val="002C41E6"/>
    <w:rsid w:val="002C4F9C"/>
    <w:rsid w:val="002C653A"/>
    <w:rsid w:val="002D071A"/>
    <w:rsid w:val="002D34B2"/>
    <w:rsid w:val="002D7637"/>
    <w:rsid w:val="002E17F2"/>
    <w:rsid w:val="002E4195"/>
    <w:rsid w:val="002E7CAE"/>
    <w:rsid w:val="002F010C"/>
    <w:rsid w:val="002F2771"/>
    <w:rsid w:val="002F37A9"/>
    <w:rsid w:val="002F6962"/>
    <w:rsid w:val="00300CE2"/>
    <w:rsid w:val="00301CE6"/>
    <w:rsid w:val="00302509"/>
    <w:rsid w:val="0030256B"/>
    <w:rsid w:val="00302713"/>
    <w:rsid w:val="0030501F"/>
    <w:rsid w:val="00306CF6"/>
    <w:rsid w:val="00307BA1"/>
    <w:rsid w:val="00311702"/>
    <w:rsid w:val="00311E82"/>
    <w:rsid w:val="00313FD6"/>
    <w:rsid w:val="003143BD"/>
    <w:rsid w:val="00314E45"/>
    <w:rsid w:val="00317106"/>
    <w:rsid w:val="003202E4"/>
    <w:rsid w:val="003203ED"/>
    <w:rsid w:val="00322C9F"/>
    <w:rsid w:val="00324D23"/>
    <w:rsid w:val="00325F64"/>
    <w:rsid w:val="00330EB7"/>
    <w:rsid w:val="00331751"/>
    <w:rsid w:val="003320CE"/>
    <w:rsid w:val="00332B0E"/>
    <w:rsid w:val="00334579"/>
    <w:rsid w:val="00335858"/>
    <w:rsid w:val="00336BDA"/>
    <w:rsid w:val="0033784B"/>
    <w:rsid w:val="003425D7"/>
    <w:rsid w:val="0034266F"/>
    <w:rsid w:val="00342BD7"/>
    <w:rsid w:val="00343A07"/>
    <w:rsid w:val="00343A1B"/>
    <w:rsid w:val="00345B0B"/>
    <w:rsid w:val="003464A9"/>
    <w:rsid w:val="00346DB5"/>
    <w:rsid w:val="003477B1"/>
    <w:rsid w:val="0035191F"/>
    <w:rsid w:val="00354DFF"/>
    <w:rsid w:val="003570A5"/>
    <w:rsid w:val="00357380"/>
    <w:rsid w:val="00357452"/>
    <w:rsid w:val="003602D9"/>
    <w:rsid w:val="003604CE"/>
    <w:rsid w:val="00360832"/>
    <w:rsid w:val="00366790"/>
    <w:rsid w:val="00370E47"/>
    <w:rsid w:val="00372144"/>
    <w:rsid w:val="003742AC"/>
    <w:rsid w:val="003767D3"/>
    <w:rsid w:val="00377CE1"/>
    <w:rsid w:val="00380538"/>
    <w:rsid w:val="00381F9D"/>
    <w:rsid w:val="00385BF0"/>
    <w:rsid w:val="00385E82"/>
    <w:rsid w:val="00390A30"/>
    <w:rsid w:val="0039206A"/>
    <w:rsid w:val="0039308C"/>
    <w:rsid w:val="00393172"/>
    <w:rsid w:val="003939FF"/>
    <w:rsid w:val="00397B2F"/>
    <w:rsid w:val="003A2223"/>
    <w:rsid w:val="003A2A0F"/>
    <w:rsid w:val="003A45A1"/>
    <w:rsid w:val="003A5B0A"/>
    <w:rsid w:val="003A6BAC"/>
    <w:rsid w:val="003A7EF3"/>
    <w:rsid w:val="003B159C"/>
    <w:rsid w:val="003B164C"/>
    <w:rsid w:val="003B369F"/>
    <w:rsid w:val="003B36A3"/>
    <w:rsid w:val="003B468C"/>
    <w:rsid w:val="003B471A"/>
    <w:rsid w:val="003B7FE5"/>
    <w:rsid w:val="003C11C8"/>
    <w:rsid w:val="003C165E"/>
    <w:rsid w:val="003C2702"/>
    <w:rsid w:val="003C46B1"/>
    <w:rsid w:val="003C4FA8"/>
    <w:rsid w:val="003C5EF1"/>
    <w:rsid w:val="003C7806"/>
    <w:rsid w:val="003D109F"/>
    <w:rsid w:val="003D2478"/>
    <w:rsid w:val="003D3C45"/>
    <w:rsid w:val="003D407D"/>
    <w:rsid w:val="003D5A32"/>
    <w:rsid w:val="003D5B1F"/>
    <w:rsid w:val="003D6B4E"/>
    <w:rsid w:val="003D7E47"/>
    <w:rsid w:val="003E15FA"/>
    <w:rsid w:val="003E328E"/>
    <w:rsid w:val="003E4DB5"/>
    <w:rsid w:val="003E517C"/>
    <w:rsid w:val="003E55E4"/>
    <w:rsid w:val="003E6030"/>
    <w:rsid w:val="003E74E3"/>
    <w:rsid w:val="003E752F"/>
    <w:rsid w:val="003F05C7"/>
    <w:rsid w:val="003F149F"/>
    <w:rsid w:val="003F2429"/>
    <w:rsid w:val="003F2CD4"/>
    <w:rsid w:val="003F6BBE"/>
    <w:rsid w:val="003F7F00"/>
    <w:rsid w:val="004000E8"/>
    <w:rsid w:val="00402D9E"/>
    <w:rsid w:val="00402E2B"/>
    <w:rsid w:val="00402E87"/>
    <w:rsid w:val="0040512B"/>
    <w:rsid w:val="00405CA5"/>
    <w:rsid w:val="00407CD3"/>
    <w:rsid w:val="00410134"/>
    <w:rsid w:val="00410B72"/>
    <w:rsid w:val="00410F18"/>
    <w:rsid w:val="0041112F"/>
    <w:rsid w:val="0041263E"/>
    <w:rsid w:val="0041285B"/>
    <w:rsid w:val="00413AAC"/>
    <w:rsid w:val="004162F1"/>
    <w:rsid w:val="00420C8F"/>
    <w:rsid w:val="00421105"/>
    <w:rsid w:val="00422051"/>
    <w:rsid w:val="00423187"/>
    <w:rsid w:val="004235EC"/>
    <w:rsid w:val="004242CA"/>
    <w:rsid w:val="004242F4"/>
    <w:rsid w:val="00427248"/>
    <w:rsid w:val="004303C1"/>
    <w:rsid w:val="0043113F"/>
    <w:rsid w:val="004341F1"/>
    <w:rsid w:val="00435F55"/>
    <w:rsid w:val="00437447"/>
    <w:rsid w:val="00441A92"/>
    <w:rsid w:val="00444F56"/>
    <w:rsid w:val="004459BD"/>
    <w:rsid w:val="00446142"/>
    <w:rsid w:val="00446488"/>
    <w:rsid w:val="004517AA"/>
    <w:rsid w:val="00452CAC"/>
    <w:rsid w:val="004534F9"/>
    <w:rsid w:val="0045638D"/>
    <w:rsid w:val="00457565"/>
    <w:rsid w:val="00457B71"/>
    <w:rsid w:val="00460015"/>
    <w:rsid w:val="00465773"/>
    <w:rsid w:val="00466490"/>
    <w:rsid w:val="004669E2"/>
    <w:rsid w:val="00470C31"/>
    <w:rsid w:val="004734D0"/>
    <w:rsid w:val="00473C82"/>
    <w:rsid w:val="0047556B"/>
    <w:rsid w:val="00477768"/>
    <w:rsid w:val="00481C96"/>
    <w:rsid w:val="00486FAD"/>
    <w:rsid w:val="00492BC5"/>
    <w:rsid w:val="0049331D"/>
    <w:rsid w:val="004964F1"/>
    <w:rsid w:val="004976B9"/>
    <w:rsid w:val="004A1267"/>
    <w:rsid w:val="004A16BC"/>
    <w:rsid w:val="004A2B94"/>
    <w:rsid w:val="004A55C7"/>
    <w:rsid w:val="004A606E"/>
    <w:rsid w:val="004A666F"/>
    <w:rsid w:val="004A712C"/>
    <w:rsid w:val="004B0A5B"/>
    <w:rsid w:val="004B13A3"/>
    <w:rsid w:val="004B1942"/>
    <w:rsid w:val="004B2CCE"/>
    <w:rsid w:val="004B36BC"/>
    <w:rsid w:val="004B7C0C"/>
    <w:rsid w:val="004C3898"/>
    <w:rsid w:val="004C3BC8"/>
    <w:rsid w:val="004C5696"/>
    <w:rsid w:val="004C5D22"/>
    <w:rsid w:val="004D36B1"/>
    <w:rsid w:val="004D4E2F"/>
    <w:rsid w:val="004D7BE0"/>
    <w:rsid w:val="004D7EBD"/>
    <w:rsid w:val="004E2680"/>
    <w:rsid w:val="004E28F9"/>
    <w:rsid w:val="004E462E"/>
    <w:rsid w:val="004E4689"/>
    <w:rsid w:val="004E56DC"/>
    <w:rsid w:val="004E727C"/>
    <w:rsid w:val="004E76F4"/>
    <w:rsid w:val="004F0B4E"/>
    <w:rsid w:val="004F0B6C"/>
    <w:rsid w:val="004F2078"/>
    <w:rsid w:val="004F28F0"/>
    <w:rsid w:val="004F3491"/>
    <w:rsid w:val="004F4DA3"/>
    <w:rsid w:val="004F7286"/>
    <w:rsid w:val="00501D78"/>
    <w:rsid w:val="00504EA6"/>
    <w:rsid w:val="00506557"/>
    <w:rsid w:val="0050677A"/>
    <w:rsid w:val="005106E1"/>
    <w:rsid w:val="005108D8"/>
    <w:rsid w:val="005116F9"/>
    <w:rsid w:val="00511823"/>
    <w:rsid w:val="00512514"/>
    <w:rsid w:val="00514254"/>
    <w:rsid w:val="005153A7"/>
    <w:rsid w:val="00515812"/>
    <w:rsid w:val="005219CF"/>
    <w:rsid w:val="005220BD"/>
    <w:rsid w:val="00523004"/>
    <w:rsid w:val="00523A36"/>
    <w:rsid w:val="00525829"/>
    <w:rsid w:val="00534B59"/>
    <w:rsid w:val="00536759"/>
    <w:rsid w:val="00537C62"/>
    <w:rsid w:val="00537E52"/>
    <w:rsid w:val="00544EB2"/>
    <w:rsid w:val="00546970"/>
    <w:rsid w:val="005470BE"/>
    <w:rsid w:val="00547F4D"/>
    <w:rsid w:val="00550419"/>
    <w:rsid w:val="005542E5"/>
    <w:rsid w:val="00554911"/>
    <w:rsid w:val="00554E19"/>
    <w:rsid w:val="0055680C"/>
    <w:rsid w:val="00557AC6"/>
    <w:rsid w:val="0056121F"/>
    <w:rsid w:val="005634B2"/>
    <w:rsid w:val="005662F0"/>
    <w:rsid w:val="005671E4"/>
    <w:rsid w:val="005700E4"/>
    <w:rsid w:val="0057154B"/>
    <w:rsid w:val="00572505"/>
    <w:rsid w:val="00582809"/>
    <w:rsid w:val="00587558"/>
    <w:rsid w:val="0058798C"/>
    <w:rsid w:val="005900FA"/>
    <w:rsid w:val="005935A4"/>
    <w:rsid w:val="00593A06"/>
    <w:rsid w:val="005948C2"/>
    <w:rsid w:val="00595DCA"/>
    <w:rsid w:val="0059779B"/>
    <w:rsid w:val="00597A4B"/>
    <w:rsid w:val="005A1078"/>
    <w:rsid w:val="005A143B"/>
    <w:rsid w:val="005A209A"/>
    <w:rsid w:val="005A590E"/>
    <w:rsid w:val="005A5A57"/>
    <w:rsid w:val="005A662D"/>
    <w:rsid w:val="005A6676"/>
    <w:rsid w:val="005A7863"/>
    <w:rsid w:val="005B0AA3"/>
    <w:rsid w:val="005B35A1"/>
    <w:rsid w:val="005B35D7"/>
    <w:rsid w:val="005B392A"/>
    <w:rsid w:val="005B3AA3"/>
    <w:rsid w:val="005B6F83"/>
    <w:rsid w:val="005C1D9D"/>
    <w:rsid w:val="005C2232"/>
    <w:rsid w:val="005C39AF"/>
    <w:rsid w:val="005C4620"/>
    <w:rsid w:val="005C631B"/>
    <w:rsid w:val="005C74FB"/>
    <w:rsid w:val="005D1602"/>
    <w:rsid w:val="005D2A19"/>
    <w:rsid w:val="005D597C"/>
    <w:rsid w:val="005E385F"/>
    <w:rsid w:val="005E5B81"/>
    <w:rsid w:val="005F2CB1"/>
    <w:rsid w:val="005F3025"/>
    <w:rsid w:val="005F4AEA"/>
    <w:rsid w:val="005F618C"/>
    <w:rsid w:val="005F63BA"/>
    <w:rsid w:val="005F70BD"/>
    <w:rsid w:val="0060022E"/>
    <w:rsid w:val="0060283C"/>
    <w:rsid w:val="00603116"/>
    <w:rsid w:val="006040A5"/>
    <w:rsid w:val="00604F14"/>
    <w:rsid w:val="006053B9"/>
    <w:rsid w:val="00605CE5"/>
    <w:rsid w:val="00605F8D"/>
    <w:rsid w:val="0060708B"/>
    <w:rsid w:val="00611B83"/>
    <w:rsid w:val="00613257"/>
    <w:rsid w:val="00620A71"/>
    <w:rsid w:val="00620D80"/>
    <w:rsid w:val="006212A9"/>
    <w:rsid w:val="006234A6"/>
    <w:rsid w:val="00626B23"/>
    <w:rsid w:val="00630001"/>
    <w:rsid w:val="006311B3"/>
    <w:rsid w:val="00631EAD"/>
    <w:rsid w:val="0063284C"/>
    <w:rsid w:val="00636398"/>
    <w:rsid w:val="006368D3"/>
    <w:rsid w:val="006377EC"/>
    <w:rsid w:val="0064151F"/>
    <w:rsid w:val="00641533"/>
    <w:rsid w:val="00641CE6"/>
    <w:rsid w:val="0064208D"/>
    <w:rsid w:val="00643475"/>
    <w:rsid w:val="0064396A"/>
    <w:rsid w:val="0064624E"/>
    <w:rsid w:val="00650AB9"/>
    <w:rsid w:val="00651DE9"/>
    <w:rsid w:val="00653204"/>
    <w:rsid w:val="006536DD"/>
    <w:rsid w:val="00653C34"/>
    <w:rsid w:val="00655733"/>
    <w:rsid w:val="00655ACD"/>
    <w:rsid w:val="00656A92"/>
    <w:rsid w:val="00656DDE"/>
    <w:rsid w:val="0066011D"/>
    <w:rsid w:val="00660551"/>
    <w:rsid w:val="006607C0"/>
    <w:rsid w:val="006611E0"/>
    <w:rsid w:val="006613A6"/>
    <w:rsid w:val="00661E96"/>
    <w:rsid w:val="006627A2"/>
    <w:rsid w:val="006633AF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0F6"/>
    <w:rsid w:val="00695FC2"/>
    <w:rsid w:val="00696949"/>
    <w:rsid w:val="00697052"/>
    <w:rsid w:val="00697AC4"/>
    <w:rsid w:val="00697B3D"/>
    <w:rsid w:val="006A46FB"/>
    <w:rsid w:val="006A5E28"/>
    <w:rsid w:val="006A5E54"/>
    <w:rsid w:val="006A697B"/>
    <w:rsid w:val="006A7920"/>
    <w:rsid w:val="006A7AFF"/>
    <w:rsid w:val="006B1816"/>
    <w:rsid w:val="006B2099"/>
    <w:rsid w:val="006B50CF"/>
    <w:rsid w:val="006B5B0F"/>
    <w:rsid w:val="006C03B8"/>
    <w:rsid w:val="006C0867"/>
    <w:rsid w:val="006C5EC9"/>
    <w:rsid w:val="006C6059"/>
    <w:rsid w:val="006C6479"/>
    <w:rsid w:val="006C6E5F"/>
    <w:rsid w:val="006C7522"/>
    <w:rsid w:val="006D0081"/>
    <w:rsid w:val="006D4C42"/>
    <w:rsid w:val="006D4E81"/>
    <w:rsid w:val="006D6F08"/>
    <w:rsid w:val="006D6FB0"/>
    <w:rsid w:val="006D7BAB"/>
    <w:rsid w:val="006E028A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7CE"/>
    <w:rsid w:val="006F4DFA"/>
    <w:rsid w:val="006F58D4"/>
    <w:rsid w:val="0070104E"/>
    <w:rsid w:val="0070346E"/>
    <w:rsid w:val="00704EDB"/>
    <w:rsid w:val="00704F27"/>
    <w:rsid w:val="00706101"/>
    <w:rsid w:val="00706533"/>
    <w:rsid w:val="00707072"/>
    <w:rsid w:val="007075BA"/>
    <w:rsid w:val="00707D61"/>
    <w:rsid w:val="007100BB"/>
    <w:rsid w:val="007113AF"/>
    <w:rsid w:val="00712287"/>
    <w:rsid w:val="00712772"/>
    <w:rsid w:val="00713823"/>
    <w:rsid w:val="007148D3"/>
    <w:rsid w:val="00715779"/>
    <w:rsid w:val="00715848"/>
    <w:rsid w:val="00715B9A"/>
    <w:rsid w:val="007179B4"/>
    <w:rsid w:val="0072131A"/>
    <w:rsid w:val="00726797"/>
    <w:rsid w:val="00726EA6"/>
    <w:rsid w:val="00727208"/>
    <w:rsid w:val="00727680"/>
    <w:rsid w:val="007278AA"/>
    <w:rsid w:val="00732461"/>
    <w:rsid w:val="00732E54"/>
    <w:rsid w:val="007348B1"/>
    <w:rsid w:val="007362A6"/>
    <w:rsid w:val="00736D7D"/>
    <w:rsid w:val="00740563"/>
    <w:rsid w:val="007409DE"/>
    <w:rsid w:val="00740E58"/>
    <w:rsid w:val="007445A0"/>
    <w:rsid w:val="00745169"/>
    <w:rsid w:val="0074524B"/>
    <w:rsid w:val="00747D58"/>
    <w:rsid w:val="00747D8B"/>
    <w:rsid w:val="00751228"/>
    <w:rsid w:val="00753FA5"/>
    <w:rsid w:val="00754C0E"/>
    <w:rsid w:val="007571E1"/>
    <w:rsid w:val="007604B2"/>
    <w:rsid w:val="00761E56"/>
    <w:rsid w:val="00765281"/>
    <w:rsid w:val="00766BAD"/>
    <w:rsid w:val="00771B02"/>
    <w:rsid w:val="007730BD"/>
    <w:rsid w:val="0077372D"/>
    <w:rsid w:val="007755F2"/>
    <w:rsid w:val="00776971"/>
    <w:rsid w:val="00777EE9"/>
    <w:rsid w:val="0078177E"/>
    <w:rsid w:val="0078304C"/>
    <w:rsid w:val="00783673"/>
    <w:rsid w:val="00785490"/>
    <w:rsid w:val="00787673"/>
    <w:rsid w:val="00791A2B"/>
    <w:rsid w:val="00791F6A"/>
    <w:rsid w:val="007925EA"/>
    <w:rsid w:val="0079314D"/>
    <w:rsid w:val="00793CD8"/>
    <w:rsid w:val="00794249"/>
    <w:rsid w:val="00795C92"/>
    <w:rsid w:val="00796231"/>
    <w:rsid w:val="00796422"/>
    <w:rsid w:val="007A0C93"/>
    <w:rsid w:val="007A1CB3"/>
    <w:rsid w:val="007A306F"/>
    <w:rsid w:val="007A43A6"/>
    <w:rsid w:val="007A4ADB"/>
    <w:rsid w:val="007A58A6"/>
    <w:rsid w:val="007B3D2D"/>
    <w:rsid w:val="007B4300"/>
    <w:rsid w:val="007B4452"/>
    <w:rsid w:val="007B4FB0"/>
    <w:rsid w:val="007B50AE"/>
    <w:rsid w:val="007B51DF"/>
    <w:rsid w:val="007B7631"/>
    <w:rsid w:val="007C0555"/>
    <w:rsid w:val="007C05DD"/>
    <w:rsid w:val="007C36FA"/>
    <w:rsid w:val="007C3D18"/>
    <w:rsid w:val="007C60BF"/>
    <w:rsid w:val="007C6A07"/>
    <w:rsid w:val="007C75A1"/>
    <w:rsid w:val="007C77A5"/>
    <w:rsid w:val="007C79C3"/>
    <w:rsid w:val="007D04E5"/>
    <w:rsid w:val="007D3DBE"/>
    <w:rsid w:val="007D5901"/>
    <w:rsid w:val="007D6032"/>
    <w:rsid w:val="007D7526"/>
    <w:rsid w:val="007D7EB2"/>
    <w:rsid w:val="007E4610"/>
    <w:rsid w:val="007E464E"/>
    <w:rsid w:val="007E4715"/>
    <w:rsid w:val="007E505B"/>
    <w:rsid w:val="007E5A9A"/>
    <w:rsid w:val="007E7091"/>
    <w:rsid w:val="00801906"/>
    <w:rsid w:val="00802FCF"/>
    <w:rsid w:val="00803FAE"/>
    <w:rsid w:val="0080605F"/>
    <w:rsid w:val="0080689F"/>
    <w:rsid w:val="00807786"/>
    <w:rsid w:val="008111DC"/>
    <w:rsid w:val="00811FCB"/>
    <w:rsid w:val="0081228E"/>
    <w:rsid w:val="00813EB9"/>
    <w:rsid w:val="008158D6"/>
    <w:rsid w:val="008168AC"/>
    <w:rsid w:val="00817196"/>
    <w:rsid w:val="00821B3C"/>
    <w:rsid w:val="0082220A"/>
    <w:rsid w:val="008235DB"/>
    <w:rsid w:val="00824502"/>
    <w:rsid w:val="00824AB4"/>
    <w:rsid w:val="00825C42"/>
    <w:rsid w:val="00825D25"/>
    <w:rsid w:val="00827D6F"/>
    <w:rsid w:val="00827E31"/>
    <w:rsid w:val="008304FA"/>
    <w:rsid w:val="00831CFB"/>
    <w:rsid w:val="00832102"/>
    <w:rsid w:val="00832729"/>
    <w:rsid w:val="008336EC"/>
    <w:rsid w:val="008365DC"/>
    <w:rsid w:val="008376AC"/>
    <w:rsid w:val="00841A51"/>
    <w:rsid w:val="008434D4"/>
    <w:rsid w:val="00843CE6"/>
    <w:rsid w:val="00843D7C"/>
    <w:rsid w:val="008444E8"/>
    <w:rsid w:val="00844E80"/>
    <w:rsid w:val="00846FE7"/>
    <w:rsid w:val="00847D78"/>
    <w:rsid w:val="0085153C"/>
    <w:rsid w:val="0085272D"/>
    <w:rsid w:val="00856911"/>
    <w:rsid w:val="00860592"/>
    <w:rsid w:val="00861237"/>
    <w:rsid w:val="0086446E"/>
    <w:rsid w:val="008677FD"/>
    <w:rsid w:val="00867F9F"/>
    <w:rsid w:val="008706D4"/>
    <w:rsid w:val="00870F8A"/>
    <w:rsid w:val="008719A4"/>
    <w:rsid w:val="00871C0A"/>
    <w:rsid w:val="00871D23"/>
    <w:rsid w:val="00871ED8"/>
    <w:rsid w:val="00872770"/>
    <w:rsid w:val="00874312"/>
    <w:rsid w:val="0087437C"/>
    <w:rsid w:val="00875CD7"/>
    <w:rsid w:val="00876B4D"/>
    <w:rsid w:val="00876CC4"/>
    <w:rsid w:val="00877F18"/>
    <w:rsid w:val="00880AFE"/>
    <w:rsid w:val="008822DC"/>
    <w:rsid w:val="00885146"/>
    <w:rsid w:val="008901FC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A7F69"/>
    <w:rsid w:val="008B0483"/>
    <w:rsid w:val="008B057A"/>
    <w:rsid w:val="008B08FD"/>
    <w:rsid w:val="008B120C"/>
    <w:rsid w:val="008B1B97"/>
    <w:rsid w:val="008B3DEF"/>
    <w:rsid w:val="008B51A0"/>
    <w:rsid w:val="008B592A"/>
    <w:rsid w:val="008B623C"/>
    <w:rsid w:val="008B77D6"/>
    <w:rsid w:val="008B7B5C"/>
    <w:rsid w:val="008C0C99"/>
    <w:rsid w:val="008C2017"/>
    <w:rsid w:val="008C35CB"/>
    <w:rsid w:val="008C4958"/>
    <w:rsid w:val="008C4BAA"/>
    <w:rsid w:val="008C6073"/>
    <w:rsid w:val="008C6AE8"/>
    <w:rsid w:val="008C6DF6"/>
    <w:rsid w:val="008C73CC"/>
    <w:rsid w:val="008C7573"/>
    <w:rsid w:val="008D0B21"/>
    <w:rsid w:val="008D1223"/>
    <w:rsid w:val="008D254C"/>
    <w:rsid w:val="008D34F1"/>
    <w:rsid w:val="008D39D8"/>
    <w:rsid w:val="008D3E21"/>
    <w:rsid w:val="008D6D1A"/>
    <w:rsid w:val="008E065E"/>
    <w:rsid w:val="008E0927"/>
    <w:rsid w:val="008E1909"/>
    <w:rsid w:val="008E1F2F"/>
    <w:rsid w:val="008E26D7"/>
    <w:rsid w:val="008E2C6B"/>
    <w:rsid w:val="008E50A5"/>
    <w:rsid w:val="008F0F88"/>
    <w:rsid w:val="008F1114"/>
    <w:rsid w:val="008F1EAB"/>
    <w:rsid w:val="008F33DC"/>
    <w:rsid w:val="008F3443"/>
    <w:rsid w:val="008F38D2"/>
    <w:rsid w:val="008F477F"/>
    <w:rsid w:val="008F582A"/>
    <w:rsid w:val="009017D1"/>
    <w:rsid w:val="00902350"/>
    <w:rsid w:val="0090336B"/>
    <w:rsid w:val="009053AA"/>
    <w:rsid w:val="00906939"/>
    <w:rsid w:val="009106E8"/>
    <w:rsid w:val="00910B7D"/>
    <w:rsid w:val="00911DFB"/>
    <w:rsid w:val="00912240"/>
    <w:rsid w:val="009139D9"/>
    <w:rsid w:val="00914267"/>
    <w:rsid w:val="00914AD8"/>
    <w:rsid w:val="00916079"/>
    <w:rsid w:val="00917CE9"/>
    <w:rsid w:val="009204FC"/>
    <w:rsid w:val="00920BF2"/>
    <w:rsid w:val="00922010"/>
    <w:rsid w:val="009225C8"/>
    <w:rsid w:val="00922D41"/>
    <w:rsid w:val="009231A7"/>
    <w:rsid w:val="00923954"/>
    <w:rsid w:val="00925FE5"/>
    <w:rsid w:val="0093120E"/>
    <w:rsid w:val="0093184F"/>
    <w:rsid w:val="00931BD9"/>
    <w:rsid w:val="00932339"/>
    <w:rsid w:val="009324C4"/>
    <w:rsid w:val="0093509A"/>
    <w:rsid w:val="009368F3"/>
    <w:rsid w:val="00937084"/>
    <w:rsid w:val="00941636"/>
    <w:rsid w:val="00943742"/>
    <w:rsid w:val="00945C05"/>
    <w:rsid w:val="00946816"/>
    <w:rsid w:val="00946945"/>
    <w:rsid w:val="00947713"/>
    <w:rsid w:val="009500AC"/>
    <w:rsid w:val="00950DE7"/>
    <w:rsid w:val="0095272D"/>
    <w:rsid w:val="00953920"/>
    <w:rsid w:val="00953D47"/>
    <w:rsid w:val="00955ABF"/>
    <w:rsid w:val="00955D2D"/>
    <w:rsid w:val="0095681E"/>
    <w:rsid w:val="009569CD"/>
    <w:rsid w:val="009572D4"/>
    <w:rsid w:val="00961921"/>
    <w:rsid w:val="0096281A"/>
    <w:rsid w:val="009639C0"/>
    <w:rsid w:val="0096430A"/>
    <w:rsid w:val="0096454F"/>
    <w:rsid w:val="00964669"/>
    <w:rsid w:val="0096554B"/>
    <w:rsid w:val="0096584A"/>
    <w:rsid w:val="00966A5B"/>
    <w:rsid w:val="00971F08"/>
    <w:rsid w:val="00972781"/>
    <w:rsid w:val="009741DD"/>
    <w:rsid w:val="0097603D"/>
    <w:rsid w:val="00976949"/>
    <w:rsid w:val="00976D44"/>
    <w:rsid w:val="0098017F"/>
    <w:rsid w:val="00980477"/>
    <w:rsid w:val="00982010"/>
    <w:rsid w:val="009823E4"/>
    <w:rsid w:val="00985253"/>
    <w:rsid w:val="009853B3"/>
    <w:rsid w:val="00986E8C"/>
    <w:rsid w:val="00990630"/>
    <w:rsid w:val="0099080D"/>
    <w:rsid w:val="00991761"/>
    <w:rsid w:val="00993016"/>
    <w:rsid w:val="00994DCA"/>
    <w:rsid w:val="009959F4"/>
    <w:rsid w:val="009960EC"/>
    <w:rsid w:val="009970DD"/>
    <w:rsid w:val="0099785E"/>
    <w:rsid w:val="009A0FBA"/>
    <w:rsid w:val="009A1601"/>
    <w:rsid w:val="009A462D"/>
    <w:rsid w:val="009A54F4"/>
    <w:rsid w:val="009A554F"/>
    <w:rsid w:val="009A5CBA"/>
    <w:rsid w:val="009B1F30"/>
    <w:rsid w:val="009B3AC2"/>
    <w:rsid w:val="009B4DF4"/>
    <w:rsid w:val="009B5550"/>
    <w:rsid w:val="009B564E"/>
    <w:rsid w:val="009B64E5"/>
    <w:rsid w:val="009B6D4E"/>
    <w:rsid w:val="009B7E87"/>
    <w:rsid w:val="009C371F"/>
    <w:rsid w:val="009C403E"/>
    <w:rsid w:val="009D4FF0"/>
    <w:rsid w:val="009D703C"/>
    <w:rsid w:val="009D718F"/>
    <w:rsid w:val="009D73F2"/>
    <w:rsid w:val="009D7968"/>
    <w:rsid w:val="009E068F"/>
    <w:rsid w:val="009E14E0"/>
    <w:rsid w:val="009E2F78"/>
    <w:rsid w:val="009E35DB"/>
    <w:rsid w:val="009E47A3"/>
    <w:rsid w:val="009E58B6"/>
    <w:rsid w:val="009E5A32"/>
    <w:rsid w:val="009E6108"/>
    <w:rsid w:val="009E6F8A"/>
    <w:rsid w:val="009E7D04"/>
    <w:rsid w:val="009F08F3"/>
    <w:rsid w:val="009F344F"/>
    <w:rsid w:val="009F3913"/>
    <w:rsid w:val="009F3E52"/>
    <w:rsid w:val="009F4FCB"/>
    <w:rsid w:val="009F6B83"/>
    <w:rsid w:val="00A01867"/>
    <w:rsid w:val="00A02F2F"/>
    <w:rsid w:val="00A037C1"/>
    <w:rsid w:val="00A03AF3"/>
    <w:rsid w:val="00A048A8"/>
    <w:rsid w:val="00A04F49"/>
    <w:rsid w:val="00A051DC"/>
    <w:rsid w:val="00A05FB3"/>
    <w:rsid w:val="00A13E54"/>
    <w:rsid w:val="00A17F63"/>
    <w:rsid w:val="00A206B1"/>
    <w:rsid w:val="00A217EB"/>
    <w:rsid w:val="00A2193B"/>
    <w:rsid w:val="00A22C4E"/>
    <w:rsid w:val="00A2351A"/>
    <w:rsid w:val="00A264A9"/>
    <w:rsid w:val="00A27785"/>
    <w:rsid w:val="00A30187"/>
    <w:rsid w:val="00A33A9F"/>
    <w:rsid w:val="00A3448A"/>
    <w:rsid w:val="00A36297"/>
    <w:rsid w:val="00A36AD2"/>
    <w:rsid w:val="00A40113"/>
    <w:rsid w:val="00A41E2B"/>
    <w:rsid w:val="00A45B74"/>
    <w:rsid w:val="00A510A1"/>
    <w:rsid w:val="00A52474"/>
    <w:rsid w:val="00A52E1D"/>
    <w:rsid w:val="00A52EED"/>
    <w:rsid w:val="00A54FC9"/>
    <w:rsid w:val="00A56AD3"/>
    <w:rsid w:val="00A60728"/>
    <w:rsid w:val="00A61499"/>
    <w:rsid w:val="00A62A77"/>
    <w:rsid w:val="00A63483"/>
    <w:rsid w:val="00A657D7"/>
    <w:rsid w:val="00A660AC"/>
    <w:rsid w:val="00A67BAE"/>
    <w:rsid w:val="00A67E6C"/>
    <w:rsid w:val="00A70C53"/>
    <w:rsid w:val="00A71B99"/>
    <w:rsid w:val="00A739D0"/>
    <w:rsid w:val="00A761D4"/>
    <w:rsid w:val="00A77EC4"/>
    <w:rsid w:val="00A81815"/>
    <w:rsid w:val="00A84B7F"/>
    <w:rsid w:val="00A91E57"/>
    <w:rsid w:val="00A92879"/>
    <w:rsid w:val="00A9442A"/>
    <w:rsid w:val="00AA016F"/>
    <w:rsid w:val="00AA1ED6"/>
    <w:rsid w:val="00AA51D6"/>
    <w:rsid w:val="00AA63F8"/>
    <w:rsid w:val="00AA641C"/>
    <w:rsid w:val="00AA6E06"/>
    <w:rsid w:val="00AA7574"/>
    <w:rsid w:val="00AB0BC8"/>
    <w:rsid w:val="00AB11CA"/>
    <w:rsid w:val="00AB14D9"/>
    <w:rsid w:val="00AB4933"/>
    <w:rsid w:val="00AB4AB8"/>
    <w:rsid w:val="00AB4EE6"/>
    <w:rsid w:val="00AB5212"/>
    <w:rsid w:val="00AB641D"/>
    <w:rsid w:val="00AB655E"/>
    <w:rsid w:val="00AC007F"/>
    <w:rsid w:val="00AC292F"/>
    <w:rsid w:val="00AC2985"/>
    <w:rsid w:val="00AC2ECD"/>
    <w:rsid w:val="00AC3119"/>
    <w:rsid w:val="00AC34FD"/>
    <w:rsid w:val="00AC461F"/>
    <w:rsid w:val="00AC49FB"/>
    <w:rsid w:val="00AC517B"/>
    <w:rsid w:val="00AC5A10"/>
    <w:rsid w:val="00AC6ACF"/>
    <w:rsid w:val="00AC78FB"/>
    <w:rsid w:val="00AC7968"/>
    <w:rsid w:val="00AC7D1B"/>
    <w:rsid w:val="00AC7D6B"/>
    <w:rsid w:val="00AD0AA3"/>
    <w:rsid w:val="00AD1905"/>
    <w:rsid w:val="00AD2967"/>
    <w:rsid w:val="00AD3F94"/>
    <w:rsid w:val="00AD4A5A"/>
    <w:rsid w:val="00AD6DAA"/>
    <w:rsid w:val="00AE27AC"/>
    <w:rsid w:val="00AE2834"/>
    <w:rsid w:val="00AE40E0"/>
    <w:rsid w:val="00AE4DBA"/>
    <w:rsid w:val="00AE4F07"/>
    <w:rsid w:val="00AE5B31"/>
    <w:rsid w:val="00AF0643"/>
    <w:rsid w:val="00AF1C5D"/>
    <w:rsid w:val="00AF2D35"/>
    <w:rsid w:val="00AF3893"/>
    <w:rsid w:val="00AF3A30"/>
    <w:rsid w:val="00AF42D7"/>
    <w:rsid w:val="00AF66F2"/>
    <w:rsid w:val="00AF7D28"/>
    <w:rsid w:val="00B006FE"/>
    <w:rsid w:val="00B007CB"/>
    <w:rsid w:val="00B01040"/>
    <w:rsid w:val="00B01548"/>
    <w:rsid w:val="00B01C82"/>
    <w:rsid w:val="00B02AA9"/>
    <w:rsid w:val="00B02FA3"/>
    <w:rsid w:val="00B04ECE"/>
    <w:rsid w:val="00B05084"/>
    <w:rsid w:val="00B05569"/>
    <w:rsid w:val="00B07611"/>
    <w:rsid w:val="00B07E80"/>
    <w:rsid w:val="00B10474"/>
    <w:rsid w:val="00B106C5"/>
    <w:rsid w:val="00B157F9"/>
    <w:rsid w:val="00B15B80"/>
    <w:rsid w:val="00B20256"/>
    <w:rsid w:val="00B20D09"/>
    <w:rsid w:val="00B22DF3"/>
    <w:rsid w:val="00B24C10"/>
    <w:rsid w:val="00B2646E"/>
    <w:rsid w:val="00B2763F"/>
    <w:rsid w:val="00B27AAC"/>
    <w:rsid w:val="00B304F3"/>
    <w:rsid w:val="00B30929"/>
    <w:rsid w:val="00B313F5"/>
    <w:rsid w:val="00B316B5"/>
    <w:rsid w:val="00B326EB"/>
    <w:rsid w:val="00B32D8F"/>
    <w:rsid w:val="00B372AA"/>
    <w:rsid w:val="00B3769A"/>
    <w:rsid w:val="00B40445"/>
    <w:rsid w:val="00B40BEF"/>
    <w:rsid w:val="00B41888"/>
    <w:rsid w:val="00B43955"/>
    <w:rsid w:val="00B451D1"/>
    <w:rsid w:val="00B45A52"/>
    <w:rsid w:val="00B46175"/>
    <w:rsid w:val="00B50E87"/>
    <w:rsid w:val="00B532C2"/>
    <w:rsid w:val="00B54065"/>
    <w:rsid w:val="00B56E5F"/>
    <w:rsid w:val="00B6188F"/>
    <w:rsid w:val="00B61F66"/>
    <w:rsid w:val="00B62183"/>
    <w:rsid w:val="00B63B10"/>
    <w:rsid w:val="00B6434E"/>
    <w:rsid w:val="00B64E19"/>
    <w:rsid w:val="00B652CC"/>
    <w:rsid w:val="00B664C7"/>
    <w:rsid w:val="00B739F6"/>
    <w:rsid w:val="00B81A6C"/>
    <w:rsid w:val="00B8235A"/>
    <w:rsid w:val="00B82FB7"/>
    <w:rsid w:val="00B839C6"/>
    <w:rsid w:val="00B83CC1"/>
    <w:rsid w:val="00B8462F"/>
    <w:rsid w:val="00B855D3"/>
    <w:rsid w:val="00B85DE5"/>
    <w:rsid w:val="00B866DD"/>
    <w:rsid w:val="00B90F73"/>
    <w:rsid w:val="00B93B59"/>
    <w:rsid w:val="00B9406A"/>
    <w:rsid w:val="00B97752"/>
    <w:rsid w:val="00BA0D92"/>
    <w:rsid w:val="00BA0EF0"/>
    <w:rsid w:val="00BA2280"/>
    <w:rsid w:val="00BA2A08"/>
    <w:rsid w:val="00BA54E2"/>
    <w:rsid w:val="00BA56D2"/>
    <w:rsid w:val="00BA6C78"/>
    <w:rsid w:val="00BA76E0"/>
    <w:rsid w:val="00BB2A25"/>
    <w:rsid w:val="00BB51E9"/>
    <w:rsid w:val="00BB662F"/>
    <w:rsid w:val="00BB7554"/>
    <w:rsid w:val="00BC0FDC"/>
    <w:rsid w:val="00BC13A7"/>
    <w:rsid w:val="00BC1605"/>
    <w:rsid w:val="00BC3053"/>
    <w:rsid w:val="00BC344C"/>
    <w:rsid w:val="00BC4D2E"/>
    <w:rsid w:val="00BD1A01"/>
    <w:rsid w:val="00BD36FB"/>
    <w:rsid w:val="00BD48AC"/>
    <w:rsid w:val="00BD5F1A"/>
    <w:rsid w:val="00BD6A0E"/>
    <w:rsid w:val="00BE1234"/>
    <w:rsid w:val="00BE2FA6"/>
    <w:rsid w:val="00BE333F"/>
    <w:rsid w:val="00BE7406"/>
    <w:rsid w:val="00BE7603"/>
    <w:rsid w:val="00BF22F9"/>
    <w:rsid w:val="00BF3279"/>
    <w:rsid w:val="00BF74C7"/>
    <w:rsid w:val="00C015F1"/>
    <w:rsid w:val="00C01F33"/>
    <w:rsid w:val="00C02247"/>
    <w:rsid w:val="00C02CC6"/>
    <w:rsid w:val="00C033DE"/>
    <w:rsid w:val="00C040F7"/>
    <w:rsid w:val="00C041B0"/>
    <w:rsid w:val="00C044AB"/>
    <w:rsid w:val="00C05706"/>
    <w:rsid w:val="00C07377"/>
    <w:rsid w:val="00C07DE7"/>
    <w:rsid w:val="00C10478"/>
    <w:rsid w:val="00C105B9"/>
    <w:rsid w:val="00C12107"/>
    <w:rsid w:val="00C14D4B"/>
    <w:rsid w:val="00C154BB"/>
    <w:rsid w:val="00C15ED5"/>
    <w:rsid w:val="00C20E27"/>
    <w:rsid w:val="00C23DB3"/>
    <w:rsid w:val="00C279B5"/>
    <w:rsid w:val="00C27C45"/>
    <w:rsid w:val="00C308CA"/>
    <w:rsid w:val="00C32768"/>
    <w:rsid w:val="00C3443F"/>
    <w:rsid w:val="00C34B30"/>
    <w:rsid w:val="00C34B51"/>
    <w:rsid w:val="00C356B8"/>
    <w:rsid w:val="00C3638F"/>
    <w:rsid w:val="00C3719D"/>
    <w:rsid w:val="00C40DC8"/>
    <w:rsid w:val="00C410C3"/>
    <w:rsid w:val="00C4177F"/>
    <w:rsid w:val="00C45F43"/>
    <w:rsid w:val="00C53141"/>
    <w:rsid w:val="00C54995"/>
    <w:rsid w:val="00C54D41"/>
    <w:rsid w:val="00C60783"/>
    <w:rsid w:val="00C61418"/>
    <w:rsid w:val="00C64672"/>
    <w:rsid w:val="00C64696"/>
    <w:rsid w:val="00C65463"/>
    <w:rsid w:val="00C657F3"/>
    <w:rsid w:val="00C70697"/>
    <w:rsid w:val="00C72EF4"/>
    <w:rsid w:val="00C75D2F"/>
    <w:rsid w:val="00C767BE"/>
    <w:rsid w:val="00C76E3C"/>
    <w:rsid w:val="00C8066D"/>
    <w:rsid w:val="00C81568"/>
    <w:rsid w:val="00C82F70"/>
    <w:rsid w:val="00C83C04"/>
    <w:rsid w:val="00C9027A"/>
    <w:rsid w:val="00C905A8"/>
    <w:rsid w:val="00C9068E"/>
    <w:rsid w:val="00C93C4B"/>
    <w:rsid w:val="00C944AB"/>
    <w:rsid w:val="00C94D44"/>
    <w:rsid w:val="00C953B7"/>
    <w:rsid w:val="00C95B40"/>
    <w:rsid w:val="00C96CB5"/>
    <w:rsid w:val="00C971B3"/>
    <w:rsid w:val="00C97920"/>
    <w:rsid w:val="00CA1ED8"/>
    <w:rsid w:val="00CA633D"/>
    <w:rsid w:val="00CA6966"/>
    <w:rsid w:val="00CA7570"/>
    <w:rsid w:val="00CB1F63"/>
    <w:rsid w:val="00CB38FD"/>
    <w:rsid w:val="00CB6630"/>
    <w:rsid w:val="00CB7170"/>
    <w:rsid w:val="00CC040E"/>
    <w:rsid w:val="00CC0812"/>
    <w:rsid w:val="00CC0A10"/>
    <w:rsid w:val="00CC111F"/>
    <w:rsid w:val="00CC1E9B"/>
    <w:rsid w:val="00CC2011"/>
    <w:rsid w:val="00CC3EA0"/>
    <w:rsid w:val="00CC4769"/>
    <w:rsid w:val="00CC7B45"/>
    <w:rsid w:val="00CD1188"/>
    <w:rsid w:val="00CD14BB"/>
    <w:rsid w:val="00CD216B"/>
    <w:rsid w:val="00CD2ED1"/>
    <w:rsid w:val="00CD337B"/>
    <w:rsid w:val="00CE0424"/>
    <w:rsid w:val="00CE08FE"/>
    <w:rsid w:val="00CE7561"/>
    <w:rsid w:val="00CF0820"/>
    <w:rsid w:val="00CF1354"/>
    <w:rsid w:val="00CF3B1F"/>
    <w:rsid w:val="00CF3BF6"/>
    <w:rsid w:val="00CF625B"/>
    <w:rsid w:val="00CF687E"/>
    <w:rsid w:val="00D02C02"/>
    <w:rsid w:val="00D0349B"/>
    <w:rsid w:val="00D10249"/>
    <w:rsid w:val="00D10325"/>
    <w:rsid w:val="00D10DF7"/>
    <w:rsid w:val="00D115C3"/>
    <w:rsid w:val="00D11897"/>
    <w:rsid w:val="00D1208D"/>
    <w:rsid w:val="00D13135"/>
    <w:rsid w:val="00D13DA7"/>
    <w:rsid w:val="00D13E4E"/>
    <w:rsid w:val="00D161D4"/>
    <w:rsid w:val="00D207D5"/>
    <w:rsid w:val="00D2302A"/>
    <w:rsid w:val="00D239A7"/>
    <w:rsid w:val="00D23F47"/>
    <w:rsid w:val="00D241B9"/>
    <w:rsid w:val="00D260D0"/>
    <w:rsid w:val="00D26E35"/>
    <w:rsid w:val="00D27758"/>
    <w:rsid w:val="00D35E9F"/>
    <w:rsid w:val="00D368E0"/>
    <w:rsid w:val="00D36E71"/>
    <w:rsid w:val="00D3715D"/>
    <w:rsid w:val="00D371F7"/>
    <w:rsid w:val="00D37D87"/>
    <w:rsid w:val="00D40B33"/>
    <w:rsid w:val="00D4318F"/>
    <w:rsid w:val="00D438BF"/>
    <w:rsid w:val="00D440F8"/>
    <w:rsid w:val="00D50BA5"/>
    <w:rsid w:val="00D50F97"/>
    <w:rsid w:val="00D546FF"/>
    <w:rsid w:val="00D5560A"/>
    <w:rsid w:val="00D55AD5"/>
    <w:rsid w:val="00D576CA"/>
    <w:rsid w:val="00D61AF5"/>
    <w:rsid w:val="00D64921"/>
    <w:rsid w:val="00D652B5"/>
    <w:rsid w:val="00D66155"/>
    <w:rsid w:val="00D6745A"/>
    <w:rsid w:val="00D70169"/>
    <w:rsid w:val="00D708B0"/>
    <w:rsid w:val="00D74631"/>
    <w:rsid w:val="00D77B04"/>
    <w:rsid w:val="00D77B1D"/>
    <w:rsid w:val="00D8021F"/>
    <w:rsid w:val="00D80383"/>
    <w:rsid w:val="00D81899"/>
    <w:rsid w:val="00D823C6"/>
    <w:rsid w:val="00D85001"/>
    <w:rsid w:val="00D85944"/>
    <w:rsid w:val="00D86CA3"/>
    <w:rsid w:val="00D871CE"/>
    <w:rsid w:val="00D907BF"/>
    <w:rsid w:val="00D9196D"/>
    <w:rsid w:val="00D92710"/>
    <w:rsid w:val="00D92982"/>
    <w:rsid w:val="00D929E2"/>
    <w:rsid w:val="00DA305E"/>
    <w:rsid w:val="00DA3671"/>
    <w:rsid w:val="00DA3BC1"/>
    <w:rsid w:val="00DA5417"/>
    <w:rsid w:val="00DA56E8"/>
    <w:rsid w:val="00DA75D1"/>
    <w:rsid w:val="00DB0A9F"/>
    <w:rsid w:val="00DB377D"/>
    <w:rsid w:val="00DB4F3D"/>
    <w:rsid w:val="00DC2D36"/>
    <w:rsid w:val="00DC34D0"/>
    <w:rsid w:val="00DC49FC"/>
    <w:rsid w:val="00DC53EF"/>
    <w:rsid w:val="00DD222E"/>
    <w:rsid w:val="00DD3605"/>
    <w:rsid w:val="00DD3AA0"/>
    <w:rsid w:val="00DD7128"/>
    <w:rsid w:val="00DE4360"/>
    <w:rsid w:val="00DE53D0"/>
    <w:rsid w:val="00DE5608"/>
    <w:rsid w:val="00DE58D0"/>
    <w:rsid w:val="00DE654F"/>
    <w:rsid w:val="00DF0B6E"/>
    <w:rsid w:val="00DF14F1"/>
    <w:rsid w:val="00DF15E0"/>
    <w:rsid w:val="00DF36DC"/>
    <w:rsid w:val="00DF37A0"/>
    <w:rsid w:val="00DF71A0"/>
    <w:rsid w:val="00DF7876"/>
    <w:rsid w:val="00DF7888"/>
    <w:rsid w:val="00DF7F8F"/>
    <w:rsid w:val="00E00BC4"/>
    <w:rsid w:val="00E034F7"/>
    <w:rsid w:val="00E05DC3"/>
    <w:rsid w:val="00E110E7"/>
    <w:rsid w:val="00E11174"/>
    <w:rsid w:val="00E11B20"/>
    <w:rsid w:val="00E13462"/>
    <w:rsid w:val="00E13588"/>
    <w:rsid w:val="00E15B4E"/>
    <w:rsid w:val="00E17FA2"/>
    <w:rsid w:val="00E22330"/>
    <w:rsid w:val="00E2766B"/>
    <w:rsid w:val="00E30B5A"/>
    <w:rsid w:val="00E3123D"/>
    <w:rsid w:val="00E31461"/>
    <w:rsid w:val="00E31D43"/>
    <w:rsid w:val="00E31F35"/>
    <w:rsid w:val="00E32608"/>
    <w:rsid w:val="00E34188"/>
    <w:rsid w:val="00E34B6E"/>
    <w:rsid w:val="00E35559"/>
    <w:rsid w:val="00E3589D"/>
    <w:rsid w:val="00E3621F"/>
    <w:rsid w:val="00E367AA"/>
    <w:rsid w:val="00E3723A"/>
    <w:rsid w:val="00E37860"/>
    <w:rsid w:val="00E402BC"/>
    <w:rsid w:val="00E42636"/>
    <w:rsid w:val="00E446F1"/>
    <w:rsid w:val="00E46886"/>
    <w:rsid w:val="00E47AEF"/>
    <w:rsid w:val="00E5390B"/>
    <w:rsid w:val="00E53B75"/>
    <w:rsid w:val="00E54E3B"/>
    <w:rsid w:val="00E57565"/>
    <w:rsid w:val="00E6254A"/>
    <w:rsid w:val="00E63838"/>
    <w:rsid w:val="00E6427A"/>
    <w:rsid w:val="00E64434"/>
    <w:rsid w:val="00E660D3"/>
    <w:rsid w:val="00E66530"/>
    <w:rsid w:val="00E6682D"/>
    <w:rsid w:val="00E67C51"/>
    <w:rsid w:val="00E72EFC"/>
    <w:rsid w:val="00E73D53"/>
    <w:rsid w:val="00E740B8"/>
    <w:rsid w:val="00E758EC"/>
    <w:rsid w:val="00E75B97"/>
    <w:rsid w:val="00E75DC3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A6C"/>
    <w:rsid w:val="00E94F8A"/>
    <w:rsid w:val="00E97BF2"/>
    <w:rsid w:val="00EA0561"/>
    <w:rsid w:val="00EA09BE"/>
    <w:rsid w:val="00EA4EFD"/>
    <w:rsid w:val="00EA7A41"/>
    <w:rsid w:val="00EB077B"/>
    <w:rsid w:val="00EB3991"/>
    <w:rsid w:val="00EB4EA2"/>
    <w:rsid w:val="00EC27C6"/>
    <w:rsid w:val="00EC4207"/>
    <w:rsid w:val="00EC5653"/>
    <w:rsid w:val="00EC71CE"/>
    <w:rsid w:val="00ED1006"/>
    <w:rsid w:val="00ED616B"/>
    <w:rsid w:val="00ED690A"/>
    <w:rsid w:val="00EE0A72"/>
    <w:rsid w:val="00EE0B09"/>
    <w:rsid w:val="00EE2EFC"/>
    <w:rsid w:val="00EE7673"/>
    <w:rsid w:val="00EE7C9E"/>
    <w:rsid w:val="00EF0AF8"/>
    <w:rsid w:val="00EF0DB4"/>
    <w:rsid w:val="00EF18FE"/>
    <w:rsid w:val="00EF5706"/>
    <w:rsid w:val="00EF5787"/>
    <w:rsid w:val="00EF60D0"/>
    <w:rsid w:val="00EF73ED"/>
    <w:rsid w:val="00F0528D"/>
    <w:rsid w:val="00F06C67"/>
    <w:rsid w:val="00F06DFD"/>
    <w:rsid w:val="00F071D1"/>
    <w:rsid w:val="00F07533"/>
    <w:rsid w:val="00F10629"/>
    <w:rsid w:val="00F154BD"/>
    <w:rsid w:val="00F15FA5"/>
    <w:rsid w:val="00F17FEC"/>
    <w:rsid w:val="00F209B7"/>
    <w:rsid w:val="00F213FD"/>
    <w:rsid w:val="00F2376F"/>
    <w:rsid w:val="00F243D8"/>
    <w:rsid w:val="00F2610C"/>
    <w:rsid w:val="00F26724"/>
    <w:rsid w:val="00F27BBE"/>
    <w:rsid w:val="00F30828"/>
    <w:rsid w:val="00F313D6"/>
    <w:rsid w:val="00F32E0C"/>
    <w:rsid w:val="00F36D6E"/>
    <w:rsid w:val="00F40F0C"/>
    <w:rsid w:val="00F44EBB"/>
    <w:rsid w:val="00F4508E"/>
    <w:rsid w:val="00F458D7"/>
    <w:rsid w:val="00F4766C"/>
    <w:rsid w:val="00F5047E"/>
    <w:rsid w:val="00F507A8"/>
    <w:rsid w:val="00F507D1"/>
    <w:rsid w:val="00F519CE"/>
    <w:rsid w:val="00F51ADA"/>
    <w:rsid w:val="00F520C0"/>
    <w:rsid w:val="00F607C5"/>
    <w:rsid w:val="00F60DEA"/>
    <w:rsid w:val="00F61521"/>
    <w:rsid w:val="00F629CC"/>
    <w:rsid w:val="00F6302A"/>
    <w:rsid w:val="00F64C2B"/>
    <w:rsid w:val="00F64E08"/>
    <w:rsid w:val="00F651BE"/>
    <w:rsid w:val="00F65461"/>
    <w:rsid w:val="00F67461"/>
    <w:rsid w:val="00F67F53"/>
    <w:rsid w:val="00F703BE"/>
    <w:rsid w:val="00F7138E"/>
    <w:rsid w:val="00F71F69"/>
    <w:rsid w:val="00F72B72"/>
    <w:rsid w:val="00F74BB9"/>
    <w:rsid w:val="00F75332"/>
    <w:rsid w:val="00F75582"/>
    <w:rsid w:val="00F76EFA"/>
    <w:rsid w:val="00F80029"/>
    <w:rsid w:val="00F804BE"/>
    <w:rsid w:val="00F80A3B"/>
    <w:rsid w:val="00F817CE"/>
    <w:rsid w:val="00F826FE"/>
    <w:rsid w:val="00F8456C"/>
    <w:rsid w:val="00F859D8"/>
    <w:rsid w:val="00F868F5"/>
    <w:rsid w:val="00F8694E"/>
    <w:rsid w:val="00F87EBD"/>
    <w:rsid w:val="00F9056A"/>
    <w:rsid w:val="00F9061C"/>
    <w:rsid w:val="00F90F8D"/>
    <w:rsid w:val="00F92782"/>
    <w:rsid w:val="00F93AA9"/>
    <w:rsid w:val="00F9419C"/>
    <w:rsid w:val="00F96985"/>
    <w:rsid w:val="00F969BB"/>
    <w:rsid w:val="00F97838"/>
    <w:rsid w:val="00FA17F2"/>
    <w:rsid w:val="00FA185A"/>
    <w:rsid w:val="00FA2BB3"/>
    <w:rsid w:val="00FA3209"/>
    <w:rsid w:val="00FA4BB3"/>
    <w:rsid w:val="00FA5F31"/>
    <w:rsid w:val="00FA74D6"/>
    <w:rsid w:val="00FB3322"/>
    <w:rsid w:val="00FB4C80"/>
    <w:rsid w:val="00FB6A6A"/>
    <w:rsid w:val="00FB7266"/>
    <w:rsid w:val="00FC108F"/>
    <w:rsid w:val="00FC15E6"/>
    <w:rsid w:val="00FC4ACC"/>
    <w:rsid w:val="00FC588B"/>
    <w:rsid w:val="00FC7429"/>
    <w:rsid w:val="00FD07F6"/>
    <w:rsid w:val="00FD1EC8"/>
    <w:rsid w:val="00FD30D3"/>
    <w:rsid w:val="00FD428A"/>
    <w:rsid w:val="00FD47ED"/>
    <w:rsid w:val="00FD74DB"/>
    <w:rsid w:val="00FD7660"/>
    <w:rsid w:val="00FE0655"/>
    <w:rsid w:val="00FE146C"/>
    <w:rsid w:val="00FE1FB5"/>
    <w:rsid w:val="00FE2365"/>
    <w:rsid w:val="00FE3078"/>
    <w:rsid w:val="00FE4C7B"/>
    <w:rsid w:val="00FE7336"/>
    <w:rsid w:val="00FE787C"/>
    <w:rsid w:val="00FF0625"/>
    <w:rsid w:val="00FF1E39"/>
    <w:rsid w:val="00FF328B"/>
    <w:rsid w:val="00FF3413"/>
    <w:rsid w:val="00FF4449"/>
    <w:rsid w:val="00FF45A5"/>
    <w:rsid w:val="00FF5180"/>
    <w:rsid w:val="00FF5C91"/>
    <w:rsid w:val="00FF5F67"/>
    <w:rsid w:val="00FF6043"/>
    <w:rsid w:val="00FF6ACD"/>
    <w:rsid w:val="00FF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FC4E10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76CC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6633A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6633A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6633A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6633AF"/>
    <w:pPr>
      <w:numPr>
        <w:ilvl w:val="3"/>
      </w:numPr>
      <w:tabs>
        <w:tab w:val="clear" w:pos="5968"/>
        <w:tab w:val="num" w:pos="864"/>
      </w:tabs>
      <w:ind w:left="864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633A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633A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633A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633A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633A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76CC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76CC4"/>
  </w:style>
  <w:style w:type="paragraph" w:styleId="TOC8">
    <w:name w:val="toc 8"/>
    <w:basedOn w:val="TOC1"/>
    <w:semiHidden/>
    <w:rsid w:val="006633AF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633A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6633A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633AF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633AF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633AF"/>
    <w:pPr>
      <w:ind w:left="1418" w:hanging="1418"/>
    </w:pPr>
  </w:style>
  <w:style w:type="paragraph" w:styleId="TOC3">
    <w:name w:val="toc 3"/>
    <w:basedOn w:val="TOC2"/>
    <w:semiHidden/>
    <w:rsid w:val="006633AF"/>
    <w:pPr>
      <w:ind w:left="1134" w:hanging="1134"/>
    </w:pPr>
  </w:style>
  <w:style w:type="paragraph" w:styleId="TOC2">
    <w:name w:val="toc 2"/>
    <w:basedOn w:val="TOC1"/>
    <w:semiHidden/>
    <w:rsid w:val="006633AF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633AF"/>
    <w:pPr>
      <w:ind w:left="284"/>
    </w:pPr>
  </w:style>
  <w:style w:type="paragraph" w:styleId="Index1">
    <w:name w:val="index 1"/>
    <w:basedOn w:val="Normal"/>
    <w:semiHidden/>
    <w:rsid w:val="006633AF"/>
    <w:pPr>
      <w:keepLines/>
      <w:spacing w:after="0"/>
    </w:pPr>
  </w:style>
  <w:style w:type="paragraph" w:styleId="DocumentMap">
    <w:name w:val="Document Map"/>
    <w:basedOn w:val="Normal"/>
    <w:semiHidden/>
    <w:rsid w:val="006633A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633AF"/>
    <w:pPr>
      <w:ind w:left="851"/>
    </w:pPr>
  </w:style>
  <w:style w:type="paragraph" w:styleId="ListNumber">
    <w:name w:val="List Number"/>
    <w:basedOn w:val="List"/>
    <w:rsid w:val="006633AF"/>
  </w:style>
  <w:style w:type="paragraph" w:styleId="List">
    <w:name w:val="List"/>
    <w:basedOn w:val="Normal"/>
    <w:rsid w:val="006633AF"/>
    <w:pPr>
      <w:ind w:left="568" w:hanging="284"/>
    </w:pPr>
  </w:style>
  <w:style w:type="paragraph" w:styleId="Header">
    <w:name w:val="header"/>
    <w:rsid w:val="006633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6633AF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6633A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633A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633AF"/>
    <w:pPr>
      <w:ind w:left="1418" w:hanging="1418"/>
    </w:pPr>
  </w:style>
  <w:style w:type="paragraph" w:styleId="TOC6">
    <w:name w:val="toc 6"/>
    <w:basedOn w:val="TOC5"/>
    <w:next w:val="Normal"/>
    <w:semiHidden/>
    <w:rsid w:val="006633AF"/>
    <w:pPr>
      <w:ind w:left="1985" w:hanging="1985"/>
    </w:pPr>
  </w:style>
  <w:style w:type="paragraph" w:styleId="TOC7">
    <w:name w:val="toc 7"/>
    <w:basedOn w:val="TOC6"/>
    <w:next w:val="Normal"/>
    <w:semiHidden/>
    <w:rsid w:val="006633AF"/>
    <w:pPr>
      <w:ind w:left="2268" w:hanging="2268"/>
    </w:pPr>
  </w:style>
  <w:style w:type="paragraph" w:styleId="ListBullet2">
    <w:name w:val="List Bullet 2"/>
    <w:basedOn w:val="ListBullet"/>
    <w:rsid w:val="006633AF"/>
    <w:pPr>
      <w:numPr>
        <w:numId w:val="6"/>
      </w:numPr>
    </w:pPr>
  </w:style>
  <w:style w:type="paragraph" w:styleId="ListBullet">
    <w:name w:val="List Bullet"/>
    <w:basedOn w:val="BodyText"/>
    <w:rsid w:val="006633AF"/>
    <w:pPr>
      <w:numPr>
        <w:numId w:val="5"/>
      </w:numPr>
    </w:pPr>
  </w:style>
  <w:style w:type="paragraph" w:styleId="ListBullet3">
    <w:name w:val="List Bullet 3"/>
    <w:basedOn w:val="ListBullet2"/>
    <w:rsid w:val="006633AF"/>
    <w:pPr>
      <w:numPr>
        <w:numId w:val="7"/>
      </w:numPr>
    </w:pPr>
  </w:style>
  <w:style w:type="paragraph" w:customStyle="1" w:styleId="EQ">
    <w:name w:val="EQ"/>
    <w:basedOn w:val="Normal"/>
    <w:next w:val="Normal"/>
    <w:rsid w:val="006633AF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6633AF"/>
    <w:pPr>
      <w:ind w:left="851"/>
    </w:pPr>
  </w:style>
  <w:style w:type="paragraph" w:styleId="List3">
    <w:name w:val="List 3"/>
    <w:basedOn w:val="List2"/>
    <w:rsid w:val="006633AF"/>
    <w:pPr>
      <w:ind w:left="1135"/>
    </w:pPr>
  </w:style>
  <w:style w:type="paragraph" w:styleId="List4">
    <w:name w:val="List 4"/>
    <w:basedOn w:val="List3"/>
    <w:rsid w:val="006633AF"/>
    <w:pPr>
      <w:ind w:left="1418"/>
    </w:pPr>
  </w:style>
  <w:style w:type="paragraph" w:styleId="List5">
    <w:name w:val="List 5"/>
    <w:basedOn w:val="List4"/>
    <w:rsid w:val="006633AF"/>
    <w:pPr>
      <w:ind w:left="1702"/>
    </w:pPr>
  </w:style>
  <w:style w:type="paragraph" w:customStyle="1" w:styleId="EditorsNote">
    <w:name w:val="Editor's Note"/>
    <w:basedOn w:val="Normal"/>
    <w:rsid w:val="006633AF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633AF"/>
    <w:pPr>
      <w:numPr>
        <w:numId w:val="8"/>
      </w:numPr>
    </w:pPr>
  </w:style>
  <w:style w:type="paragraph" w:styleId="ListBullet5">
    <w:name w:val="List Bullet 5"/>
    <w:basedOn w:val="ListBullet4"/>
    <w:rsid w:val="006633AF"/>
    <w:pPr>
      <w:numPr>
        <w:numId w:val="4"/>
      </w:numPr>
    </w:pPr>
  </w:style>
  <w:style w:type="paragraph" w:styleId="Footer">
    <w:name w:val="footer"/>
    <w:basedOn w:val="Header"/>
    <w:semiHidden/>
    <w:rsid w:val="006633AF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6633AF"/>
    <w:pPr>
      <w:numPr>
        <w:numId w:val="2"/>
      </w:numPr>
    </w:pPr>
  </w:style>
  <w:style w:type="paragraph" w:styleId="BalloonText">
    <w:name w:val="Balloon Text"/>
    <w:basedOn w:val="Normal"/>
    <w:semiHidden/>
    <w:rsid w:val="006633A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633AF"/>
  </w:style>
  <w:style w:type="paragraph" w:styleId="BodyText">
    <w:name w:val="Body Text"/>
    <w:basedOn w:val="Normal"/>
    <w:link w:val="BodyTextChar"/>
    <w:rsid w:val="006633AF"/>
  </w:style>
  <w:style w:type="character" w:styleId="Hyperlink">
    <w:name w:val="Hyperlink"/>
    <w:uiPriority w:val="99"/>
    <w:rsid w:val="006633AF"/>
    <w:rPr>
      <w:color w:val="0000FF"/>
      <w:u w:val="single"/>
      <w:lang w:val="en-GB"/>
    </w:rPr>
  </w:style>
  <w:style w:type="character" w:styleId="FollowedHyperlink">
    <w:name w:val="FollowedHyperlink"/>
    <w:semiHidden/>
    <w:rsid w:val="006633AF"/>
    <w:rPr>
      <w:color w:val="FF0000"/>
      <w:u w:val="single"/>
    </w:rPr>
  </w:style>
  <w:style w:type="character" w:styleId="CommentReference">
    <w:name w:val="annotation reference"/>
    <w:semiHidden/>
    <w:rsid w:val="006633A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633AF"/>
  </w:style>
  <w:style w:type="paragraph" w:styleId="CommentSubject">
    <w:name w:val="annotation subject"/>
    <w:basedOn w:val="CommentText"/>
    <w:next w:val="CommentText"/>
    <w:semiHidden/>
    <w:rsid w:val="006633AF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6633AF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6633AF"/>
    <w:pPr>
      <w:spacing w:after="180"/>
    </w:pPr>
  </w:style>
  <w:style w:type="paragraph" w:customStyle="1" w:styleId="B2">
    <w:name w:val="B2"/>
    <w:basedOn w:val="List2"/>
    <w:rsid w:val="006633AF"/>
    <w:pPr>
      <w:spacing w:after="180"/>
    </w:pPr>
  </w:style>
  <w:style w:type="paragraph" w:customStyle="1" w:styleId="B3">
    <w:name w:val="B3"/>
    <w:basedOn w:val="List3"/>
    <w:rsid w:val="006633AF"/>
    <w:pPr>
      <w:spacing w:after="180"/>
    </w:pPr>
  </w:style>
  <w:style w:type="paragraph" w:customStyle="1" w:styleId="B4">
    <w:name w:val="B4"/>
    <w:basedOn w:val="List4"/>
    <w:rsid w:val="006633AF"/>
    <w:pPr>
      <w:spacing w:after="180"/>
    </w:pPr>
  </w:style>
  <w:style w:type="paragraph" w:customStyle="1" w:styleId="Proposal">
    <w:name w:val="Proposal"/>
    <w:basedOn w:val="Normal"/>
    <w:rsid w:val="006633A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633AF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633AF"/>
    <w:pPr>
      <w:spacing w:after="180"/>
    </w:pPr>
  </w:style>
  <w:style w:type="paragraph" w:customStyle="1" w:styleId="EX">
    <w:name w:val="EX"/>
    <w:basedOn w:val="Normal"/>
    <w:rsid w:val="006633AF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6633AF"/>
    <w:pPr>
      <w:spacing w:after="0"/>
    </w:pPr>
  </w:style>
  <w:style w:type="paragraph" w:customStyle="1" w:styleId="TAL">
    <w:name w:val="TAL"/>
    <w:basedOn w:val="Normal"/>
    <w:link w:val="TALChar"/>
    <w:rsid w:val="006633AF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6633AF"/>
    <w:pPr>
      <w:jc w:val="center"/>
    </w:pPr>
  </w:style>
  <w:style w:type="paragraph" w:customStyle="1" w:styleId="TAH">
    <w:name w:val="TAH"/>
    <w:basedOn w:val="TAC"/>
    <w:link w:val="TAHCar"/>
    <w:rsid w:val="006633AF"/>
    <w:rPr>
      <w:b/>
    </w:rPr>
  </w:style>
  <w:style w:type="paragraph" w:customStyle="1" w:styleId="TAN">
    <w:name w:val="TAN"/>
    <w:basedOn w:val="TAL"/>
    <w:rsid w:val="006633AF"/>
    <w:pPr>
      <w:ind w:left="851" w:hanging="851"/>
    </w:pPr>
  </w:style>
  <w:style w:type="paragraph" w:customStyle="1" w:styleId="TAR">
    <w:name w:val="TAR"/>
    <w:basedOn w:val="TAL"/>
    <w:rsid w:val="006633AF"/>
    <w:pPr>
      <w:jc w:val="right"/>
    </w:pPr>
  </w:style>
  <w:style w:type="paragraph" w:customStyle="1" w:styleId="TH">
    <w:name w:val="TH"/>
    <w:basedOn w:val="Normal"/>
    <w:link w:val="THChar"/>
    <w:rsid w:val="006633AF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6633A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633A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633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633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633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6633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6633AF"/>
  </w:style>
  <w:style w:type="paragraph" w:customStyle="1" w:styleId="ZH">
    <w:name w:val="ZH"/>
    <w:rsid w:val="006633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6633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6633A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633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633AF"/>
    <w:pPr>
      <w:framePr w:wrap="notBeside" w:y="16161"/>
    </w:pPr>
  </w:style>
  <w:style w:type="paragraph" w:customStyle="1" w:styleId="FP">
    <w:name w:val="FP"/>
    <w:basedOn w:val="Normal"/>
    <w:rsid w:val="006633AF"/>
    <w:pPr>
      <w:spacing w:after="0"/>
    </w:pPr>
  </w:style>
  <w:style w:type="paragraph" w:customStyle="1" w:styleId="Observation">
    <w:name w:val="Observation"/>
    <w:basedOn w:val="Proposal"/>
    <w:qFormat/>
    <w:rsid w:val="006633AF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633AF"/>
    <w:pPr>
      <w:ind w:left="1418" w:hanging="1418"/>
    </w:pPr>
    <w:rPr>
      <w:b/>
    </w:rPr>
  </w:style>
  <w:style w:type="character" w:customStyle="1" w:styleId="ReferenceChar">
    <w:name w:val="Reference Char"/>
    <w:link w:val="Reference"/>
    <w:rsid w:val="00661E96"/>
    <w:rPr>
      <w:rFonts w:ascii="Arial" w:hAnsi="Arial"/>
      <w:lang w:val="en-GB" w:eastAsia="zh-CN"/>
    </w:rPr>
  </w:style>
  <w:style w:type="paragraph" w:customStyle="1" w:styleId="Bullet">
    <w:name w:val="Bullet"/>
    <w:basedOn w:val="Normal"/>
    <w:rsid w:val="00A52EED"/>
    <w:pPr>
      <w:numPr>
        <w:numId w:val="19"/>
      </w:numPr>
      <w:spacing w:after="0"/>
    </w:pPr>
    <w:rPr>
      <w:sz w:val="24"/>
      <w:szCs w:val="24"/>
    </w:rPr>
  </w:style>
  <w:style w:type="character" w:customStyle="1" w:styleId="B1Char1">
    <w:name w:val="B1 Char1"/>
    <w:link w:val="B1"/>
    <w:rsid w:val="00A52EED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C34FD"/>
    <w:pPr>
      <w:spacing w:after="0"/>
      <w:ind w:left="720"/>
      <w:contextualSpacing/>
    </w:pPr>
    <w:rPr>
      <w:sz w:val="24"/>
      <w:szCs w:val="24"/>
    </w:rPr>
  </w:style>
  <w:style w:type="table" w:styleId="TableGrid">
    <w:name w:val="Table Grid"/>
    <w:basedOn w:val="TableNormal"/>
    <w:rsid w:val="006A5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semiHidden/>
    <w:rsid w:val="00982010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6D4E81"/>
    <w:rPr>
      <w:rFonts w:ascii="Arial" w:hAnsi="Arial"/>
      <w:lang w:val="en-GB" w:eastAsia="zh-CN"/>
    </w:rPr>
  </w:style>
  <w:style w:type="character" w:customStyle="1" w:styleId="UnresolvedMention1">
    <w:name w:val="Unresolved Mention1"/>
    <w:uiPriority w:val="99"/>
    <w:semiHidden/>
    <w:unhideWhenUsed/>
    <w:rsid w:val="0086446E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A05FB3"/>
    <w:pPr>
      <w:spacing w:before="100" w:beforeAutospacing="1" w:after="100" w:afterAutospacing="1"/>
    </w:pPr>
    <w:rPr>
      <w:rFonts w:ascii="Calibri" w:hAnsi="Calibri" w:cs="Calibri"/>
      <w:lang w:eastAsia="sv-SE"/>
    </w:rPr>
  </w:style>
  <w:style w:type="character" w:customStyle="1" w:styleId="TableheadChar">
    <w:name w:val="Table_head Char"/>
    <w:basedOn w:val="DefaultParagraphFont"/>
    <w:link w:val="Tablehead"/>
    <w:semiHidden/>
    <w:locked/>
    <w:rsid w:val="00A05FB3"/>
    <w:rPr>
      <w:rFonts w:ascii="Times New Roman Bold" w:hAnsi="Times New Roman Bold"/>
      <w:b/>
      <w:bCs/>
    </w:rPr>
  </w:style>
  <w:style w:type="paragraph" w:customStyle="1" w:styleId="Tablehead">
    <w:name w:val="Table_head"/>
    <w:basedOn w:val="Normal"/>
    <w:link w:val="TableheadChar"/>
    <w:semiHidden/>
    <w:rsid w:val="00A05FB3"/>
    <w:pPr>
      <w:keepNext/>
      <w:spacing w:before="80" w:after="80"/>
      <w:jc w:val="center"/>
    </w:pPr>
    <w:rPr>
      <w:rFonts w:ascii="Times New Roman Bold" w:hAnsi="Times New Roman Bold"/>
      <w:b/>
      <w:bCs/>
      <w:lang w:eastAsia="sv-SE"/>
    </w:rPr>
  </w:style>
  <w:style w:type="character" w:customStyle="1" w:styleId="TALChar">
    <w:name w:val="TAL Char"/>
    <w:basedOn w:val="DefaultParagraphFont"/>
    <w:link w:val="TAL"/>
    <w:locked/>
    <w:rsid w:val="00A05FB3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C5696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qFormat/>
    <w:rsid w:val="00641CE6"/>
    <w:rPr>
      <w:b/>
      <w:bCs/>
    </w:rPr>
  </w:style>
  <w:style w:type="character" w:customStyle="1" w:styleId="TAHCar">
    <w:name w:val="TAH Car"/>
    <w:link w:val="TAH"/>
    <w:locked/>
    <w:rsid w:val="0019060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9060F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FD428A"/>
    <w:pPr>
      <w:spacing w:after="120"/>
    </w:pPr>
    <w:rPr>
      <w:rFonts w:ascii="Arial" w:hAnsi="Arial"/>
      <w:lang w:val="en-GB" w:eastAsia="en-US"/>
    </w:rPr>
  </w:style>
  <w:style w:type="paragraph" w:customStyle="1" w:styleId="bullet0">
    <w:name w:val="bullet"/>
    <w:basedOn w:val="Normal"/>
    <w:link w:val="bullet1"/>
    <w:qFormat/>
    <w:rsid w:val="001B1E2E"/>
    <w:pPr>
      <w:numPr>
        <w:numId w:val="60"/>
      </w:numPr>
      <w:snapToGrid w:val="0"/>
      <w:spacing w:after="100" w:afterAutospacing="1"/>
    </w:pPr>
    <w:rPr>
      <w:rFonts w:eastAsia="MS Gothic"/>
      <w:sz w:val="24"/>
      <w:lang w:val="x-none" w:eastAsia="x-none"/>
    </w:rPr>
  </w:style>
  <w:style w:type="character" w:customStyle="1" w:styleId="bullet1">
    <w:name w:val="bullet (文字)"/>
    <w:link w:val="bullet0"/>
    <w:rsid w:val="001B1E2E"/>
    <w:rPr>
      <w:rFonts w:ascii="Times New Roman" w:eastAsia="MS Gothic" w:hAnsi="Times New Roman"/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59534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140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034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28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3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538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1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384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383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311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5639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06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89661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95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1602C-CEC0-4D99-BACC-A494E0CD9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1119</Words>
  <Characters>6027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7132</CharactersWithSpaces>
  <SharedDoc>false</SharedDoc>
  <HLinks>
    <vt:vector size="6" baseType="variant">
      <vt:variant>
        <vt:i4>7143519</vt:i4>
      </vt:variant>
      <vt:variant>
        <vt:i4>27</vt:i4>
      </vt:variant>
      <vt:variant>
        <vt:i4>0</vt:i4>
      </vt:variant>
      <vt:variant>
        <vt:i4>5</vt:i4>
      </vt:variant>
      <vt:variant>
        <vt:lpwstr>ftp://www.3gpp.org/tsg_ran/TSG_RAN//TSGR_75/Docs/RP-170113.zip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2018-06-04T09:15:00Z</dcterms:created>
  <dcterms:modified xsi:type="dcterms:W3CDTF">2018-06-04T19:04:00Z</dcterms:modified>
</cp:coreProperties>
</file>